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72C2" w:rsidRDefault="002472C2" w:rsidP="002472C2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2472C2" w:rsidRDefault="002472C2" w:rsidP="002472C2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2472C2" w:rsidRDefault="002472C2" w:rsidP="002472C2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2472C2" w:rsidRDefault="002472C2" w:rsidP="002472C2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2472C2" w:rsidRDefault="002472C2" w:rsidP="002472C2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1311E6" w:rsidRDefault="001311E6" w:rsidP="001311E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BB7681" w:rsidRPr="00CD3515" w:rsidRDefault="00BB7681" w:rsidP="002472C2">
      <w:pPr>
        <w:ind w:firstLine="720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BB7681" w:rsidRPr="00CD3515" w:rsidRDefault="00BB7681" w:rsidP="004E54B7">
      <w:pPr>
        <w:ind w:firstLine="720"/>
        <w:jc w:val="center"/>
        <w:rPr>
          <w:rFonts w:ascii="Times New Roman" w:hAnsi="Times New Roman"/>
          <w:sz w:val="24"/>
          <w:szCs w:val="24"/>
        </w:rPr>
      </w:pPr>
      <w:r w:rsidRPr="00CD3515">
        <w:rPr>
          <w:rFonts w:ascii="Times New Roman" w:hAnsi="Times New Roman"/>
          <w:sz w:val="24"/>
          <w:szCs w:val="24"/>
        </w:rPr>
        <w:t>Методическая разработка семинара</w:t>
      </w:r>
    </w:p>
    <w:p w:rsidR="00BB7681" w:rsidRPr="00384FAE" w:rsidRDefault="00BB7681" w:rsidP="004E54B7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sz w:val="24"/>
        </w:rPr>
      </w:pPr>
      <w:r w:rsidRPr="00384FAE">
        <w:rPr>
          <w:sz w:val="24"/>
        </w:rPr>
        <w:t xml:space="preserve">Название: </w:t>
      </w:r>
      <w:r>
        <w:rPr>
          <w:sz w:val="24"/>
        </w:rPr>
        <w:t>Церебрально-гипофизарный нанизм.</w:t>
      </w:r>
    </w:p>
    <w:p w:rsidR="00BB7681" w:rsidRDefault="00BB7681" w:rsidP="004E54B7">
      <w:pPr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384FAE">
        <w:rPr>
          <w:rFonts w:ascii="Times New Roman" w:hAnsi="Times New Roman"/>
          <w:sz w:val="24"/>
          <w:szCs w:val="24"/>
        </w:rPr>
        <w:t xml:space="preserve">Код темы семинара по унифицированной программе: </w:t>
      </w:r>
      <w:r>
        <w:rPr>
          <w:rFonts w:ascii="Times New Roman" w:hAnsi="Times New Roman"/>
          <w:sz w:val="24"/>
          <w:szCs w:val="24"/>
        </w:rPr>
        <w:t>ОД.О.01.3.5</w:t>
      </w:r>
      <w:r w:rsidRPr="007054D3">
        <w:rPr>
          <w:rFonts w:ascii="Times New Roman" w:hAnsi="Times New Roman"/>
          <w:sz w:val="24"/>
          <w:szCs w:val="24"/>
        </w:rPr>
        <w:t>.</w:t>
      </w:r>
    </w:p>
    <w:p w:rsidR="00BB7681" w:rsidRPr="00384FAE" w:rsidRDefault="00C14808" w:rsidP="004E54B7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Наименование цикла:</w:t>
      </w:r>
      <w:r w:rsidR="00BB7681">
        <w:rPr>
          <w:rFonts w:ascii="Times New Roman" w:hAnsi="Times New Roman"/>
          <w:sz w:val="24"/>
          <w:szCs w:val="24"/>
        </w:rPr>
        <w:t xml:space="preserve"> ординатура по специальности «Клиническая эндокринология»</w:t>
      </w:r>
    </w:p>
    <w:p w:rsidR="00BB7681" w:rsidRPr="00384FAE" w:rsidRDefault="00BB7681" w:rsidP="004E54B7">
      <w:pPr>
        <w:pStyle w:val="a8"/>
        <w:numPr>
          <w:ilvl w:val="1"/>
          <w:numId w:val="1"/>
        </w:numPr>
        <w:tabs>
          <w:tab w:val="num" w:pos="0"/>
        </w:tabs>
        <w:spacing w:after="0"/>
        <w:ind w:left="0" w:firstLine="720"/>
        <w:jc w:val="both"/>
        <w:rPr>
          <w:rFonts w:ascii="Times New Roman" w:hAnsi="Times New Roman"/>
        </w:rPr>
      </w:pPr>
      <w:r w:rsidRPr="00384FAE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384FAE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384FAE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 xml:space="preserve"> ординаторы по специальности «Клиническая эндокринология»</w:t>
      </w:r>
    </w:p>
    <w:p w:rsidR="00BB7681" w:rsidRPr="00384FAE" w:rsidRDefault="00BB7681" w:rsidP="004E54B7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384FAE">
        <w:rPr>
          <w:rFonts w:ascii="Times New Roman" w:hAnsi="Times New Roman"/>
          <w:sz w:val="24"/>
          <w:szCs w:val="24"/>
        </w:rPr>
        <w:t>Продолжительность занятия: 2 часа.</w:t>
      </w:r>
    </w:p>
    <w:p w:rsidR="00BB7681" w:rsidRPr="00384FAE" w:rsidRDefault="00BB7681" w:rsidP="004E54B7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sz w:val="24"/>
        </w:rPr>
      </w:pPr>
      <w:r w:rsidRPr="00384FAE">
        <w:rPr>
          <w:sz w:val="24"/>
        </w:rPr>
        <w:t xml:space="preserve">Цель: рассмотреть и обсудить современные </w:t>
      </w:r>
      <w:r>
        <w:rPr>
          <w:sz w:val="24"/>
        </w:rPr>
        <w:t>данные по  церебрально-гипофизарному нанизму.</w:t>
      </w:r>
    </w:p>
    <w:p w:rsidR="00BB7681" w:rsidRPr="00384FAE" w:rsidRDefault="00BB7681" w:rsidP="004E54B7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pacing w:val="-6"/>
          <w:sz w:val="24"/>
          <w:szCs w:val="24"/>
        </w:rPr>
      </w:pPr>
      <w:r w:rsidRPr="00384FAE">
        <w:rPr>
          <w:rFonts w:ascii="Times New Roman" w:hAnsi="Times New Roman"/>
          <w:color w:val="000000"/>
          <w:spacing w:val="-5"/>
          <w:sz w:val="24"/>
          <w:szCs w:val="24"/>
        </w:rPr>
        <w:t>На семинаре обсуждаются следующие вопросы:</w:t>
      </w:r>
      <w:r w:rsidRPr="00384FAE">
        <w:rPr>
          <w:rFonts w:ascii="Times New Roman" w:hAnsi="Times New Roman"/>
          <w:sz w:val="24"/>
          <w:szCs w:val="24"/>
        </w:rPr>
        <w:t xml:space="preserve"> </w:t>
      </w:r>
      <w:r w:rsidRPr="002347C2">
        <w:rPr>
          <w:rStyle w:val="50"/>
          <w:color w:val="000000"/>
        </w:rPr>
        <w:t>Этиология. Идиопатические и органические варианты. Первичная патология гипофиза. Патология гипоталамуса. Тканевая резистентность к действию СТГ (па</w:t>
      </w:r>
      <w:r w:rsidRPr="002347C2">
        <w:rPr>
          <w:rStyle w:val="50"/>
          <w:color w:val="000000"/>
        </w:rPr>
        <w:softHyphen/>
        <w:t xml:space="preserve">тология рецепторов СТГ на уровне тканей-мишеней). Наследственные формы болезни. Патогенез. Роль гормона роста, </w:t>
      </w:r>
      <w:proofErr w:type="spellStart"/>
      <w:r w:rsidRPr="002347C2">
        <w:rPr>
          <w:rStyle w:val="50"/>
          <w:color w:val="000000"/>
        </w:rPr>
        <w:t>соматолиберина</w:t>
      </w:r>
      <w:proofErr w:type="spellEnd"/>
      <w:r w:rsidRPr="002347C2">
        <w:rPr>
          <w:rStyle w:val="50"/>
          <w:color w:val="000000"/>
        </w:rPr>
        <w:t xml:space="preserve">, </w:t>
      </w:r>
      <w:proofErr w:type="spellStart"/>
      <w:r w:rsidRPr="002347C2">
        <w:rPr>
          <w:rStyle w:val="50"/>
          <w:color w:val="000000"/>
        </w:rPr>
        <w:t>соматостатина</w:t>
      </w:r>
      <w:proofErr w:type="spellEnd"/>
      <w:r w:rsidRPr="002347C2">
        <w:rPr>
          <w:rStyle w:val="50"/>
          <w:color w:val="000000"/>
        </w:rPr>
        <w:t xml:space="preserve"> и </w:t>
      </w:r>
      <w:proofErr w:type="spellStart"/>
      <w:r w:rsidRPr="002347C2">
        <w:rPr>
          <w:rStyle w:val="50"/>
          <w:color w:val="000000"/>
        </w:rPr>
        <w:t>соматомединов</w:t>
      </w:r>
      <w:proofErr w:type="spellEnd"/>
      <w:r w:rsidRPr="002347C2">
        <w:rPr>
          <w:rStyle w:val="50"/>
          <w:color w:val="000000"/>
        </w:rPr>
        <w:t xml:space="preserve"> в процессе роста. Влияние гормонов на процессы роста. </w:t>
      </w:r>
      <w:proofErr w:type="spellStart"/>
      <w:r w:rsidRPr="002347C2">
        <w:rPr>
          <w:rStyle w:val="50"/>
          <w:color w:val="000000"/>
        </w:rPr>
        <w:t>Патоморфология</w:t>
      </w:r>
      <w:proofErr w:type="spellEnd"/>
      <w:r w:rsidRPr="002347C2">
        <w:rPr>
          <w:rStyle w:val="50"/>
          <w:color w:val="000000"/>
        </w:rPr>
        <w:t>. Изменения в гипофизе, гипоталамусе, перифе</w:t>
      </w:r>
      <w:r w:rsidRPr="002347C2">
        <w:rPr>
          <w:rStyle w:val="50"/>
          <w:color w:val="000000"/>
        </w:rPr>
        <w:softHyphen/>
        <w:t xml:space="preserve">рических эндокринных железах. Клиника. Особенности физического, интеллектуального и полового развития. Проявления изолированной недостаточности СТГ и сочетание с </w:t>
      </w:r>
      <w:proofErr w:type="spellStart"/>
      <w:r w:rsidRPr="002347C2">
        <w:rPr>
          <w:rStyle w:val="50"/>
          <w:color w:val="000000"/>
        </w:rPr>
        <w:t>пангипопитуитаризмом</w:t>
      </w:r>
      <w:proofErr w:type="spellEnd"/>
      <w:r w:rsidRPr="002347C2">
        <w:rPr>
          <w:rStyle w:val="50"/>
          <w:color w:val="000000"/>
        </w:rPr>
        <w:t xml:space="preserve">. Изменения липидного обмена. Влияние на сердечно-сосудистую систему. </w:t>
      </w:r>
      <w:proofErr w:type="spellStart"/>
      <w:r w:rsidRPr="002347C2">
        <w:rPr>
          <w:rStyle w:val="50"/>
          <w:color w:val="000000"/>
        </w:rPr>
        <w:t>Диагоноз</w:t>
      </w:r>
      <w:proofErr w:type="spellEnd"/>
      <w:r w:rsidRPr="002347C2">
        <w:rPr>
          <w:rStyle w:val="50"/>
          <w:color w:val="000000"/>
        </w:rPr>
        <w:t>.  Клинико-лабораторное обследование. Гормональные обследования. Провокационные тесты: с инсулином, аргини</w:t>
      </w:r>
      <w:r w:rsidRPr="002347C2">
        <w:rPr>
          <w:rStyle w:val="50"/>
          <w:color w:val="000000"/>
        </w:rPr>
        <w:softHyphen/>
        <w:t xml:space="preserve">ном, </w:t>
      </w:r>
      <w:proofErr w:type="spellStart"/>
      <w:r w:rsidRPr="002347C2">
        <w:rPr>
          <w:rStyle w:val="50"/>
          <w:color w:val="000000"/>
        </w:rPr>
        <w:t>клоиидииом</w:t>
      </w:r>
      <w:proofErr w:type="spellEnd"/>
      <w:r w:rsidRPr="002347C2">
        <w:rPr>
          <w:rStyle w:val="50"/>
          <w:color w:val="000000"/>
        </w:rPr>
        <w:t>, СТГ-РГ. Офтальмологическое и неврологическое обсле</w:t>
      </w:r>
      <w:r w:rsidRPr="002347C2">
        <w:rPr>
          <w:rStyle w:val="50"/>
          <w:color w:val="000000"/>
        </w:rPr>
        <w:softHyphen/>
        <w:t xml:space="preserve">дование.  Рентгенологическое исследование, КТ, МРТ. Определение костной плотности. Диагностика вторичного </w:t>
      </w:r>
      <w:proofErr w:type="spellStart"/>
      <w:r w:rsidRPr="002347C2">
        <w:rPr>
          <w:rStyle w:val="50"/>
          <w:color w:val="000000"/>
        </w:rPr>
        <w:t>гипокотицизма</w:t>
      </w:r>
      <w:proofErr w:type="spellEnd"/>
      <w:r w:rsidRPr="002347C2">
        <w:rPr>
          <w:rStyle w:val="50"/>
          <w:color w:val="000000"/>
        </w:rPr>
        <w:t xml:space="preserve">. Диагностика вторичного гипотиреоза. Диагностика вторичного </w:t>
      </w:r>
      <w:proofErr w:type="spellStart"/>
      <w:r w:rsidRPr="002347C2">
        <w:rPr>
          <w:rStyle w:val="50"/>
          <w:color w:val="000000"/>
        </w:rPr>
        <w:t>гипогонадизма</w:t>
      </w:r>
      <w:proofErr w:type="spellEnd"/>
      <w:r w:rsidRPr="002347C2">
        <w:rPr>
          <w:rStyle w:val="50"/>
          <w:color w:val="000000"/>
        </w:rPr>
        <w:t xml:space="preserve">. Дифференциальный диагноз. Конституционная задержка роста. Гипопластический нанизм. Гипотиреоз. Синдром Шерешевского-Тернера. Синдром Лоуренса-Муна. Хондродистрофия, </w:t>
      </w:r>
      <w:proofErr w:type="spellStart"/>
      <w:r w:rsidRPr="002347C2">
        <w:rPr>
          <w:rStyle w:val="50"/>
          <w:color w:val="000000"/>
        </w:rPr>
        <w:t>нейрофиброматоз</w:t>
      </w:r>
      <w:proofErr w:type="spellEnd"/>
      <w:r w:rsidRPr="002347C2">
        <w:rPr>
          <w:rStyle w:val="50"/>
          <w:color w:val="000000"/>
        </w:rPr>
        <w:t xml:space="preserve">. Примордиальный нанизм. Синдром </w:t>
      </w:r>
      <w:proofErr w:type="spellStart"/>
      <w:r w:rsidRPr="002347C2">
        <w:rPr>
          <w:rStyle w:val="50"/>
          <w:color w:val="000000"/>
        </w:rPr>
        <w:t>Ларона</w:t>
      </w:r>
      <w:proofErr w:type="spellEnd"/>
      <w:r w:rsidRPr="002347C2">
        <w:rPr>
          <w:rStyle w:val="50"/>
          <w:color w:val="000000"/>
        </w:rPr>
        <w:t>. Изолированная недостаточность гормона роста. Лечение. Общеукрепляющая терапия.  Заместительная и гормональная терапия. Симптоматическое лечение. Прогноз и диспансеризация. Медико-социальная экспертиза и реабилитация.</w:t>
      </w:r>
    </w:p>
    <w:p w:rsidR="00BB7681" w:rsidRPr="00812CF9" w:rsidRDefault="00BB7681" w:rsidP="00812CF9">
      <w:pPr>
        <w:pStyle w:val="a8"/>
        <w:numPr>
          <w:ilvl w:val="1"/>
          <w:numId w:val="1"/>
        </w:numPr>
        <w:spacing w:after="0" w:line="240" w:lineRule="auto"/>
        <w:jc w:val="both"/>
        <w:rPr>
          <w:rStyle w:val="50"/>
          <w:color w:val="000000"/>
        </w:rPr>
      </w:pPr>
      <w:r w:rsidRPr="00812CF9">
        <w:rPr>
          <w:rFonts w:ascii="Times New Roman" w:hAnsi="Times New Roman"/>
          <w:color w:val="000000"/>
          <w:spacing w:val="-6"/>
          <w:sz w:val="24"/>
          <w:szCs w:val="24"/>
        </w:rPr>
        <w:t>План семинара:   1.</w:t>
      </w:r>
      <w:r w:rsidRPr="00812CF9">
        <w:rPr>
          <w:rStyle w:val="50"/>
          <w:color w:val="000000"/>
        </w:rPr>
        <w:t xml:space="preserve"> Этиология. </w:t>
      </w:r>
    </w:p>
    <w:p w:rsidR="00BB7681" w:rsidRPr="00812CF9" w:rsidRDefault="00BB7681" w:rsidP="00812CF9">
      <w:pPr>
        <w:pStyle w:val="a8"/>
        <w:numPr>
          <w:ilvl w:val="0"/>
          <w:numId w:val="1"/>
        </w:numPr>
        <w:spacing w:after="0" w:line="240" w:lineRule="auto"/>
        <w:jc w:val="both"/>
        <w:rPr>
          <w:rStyle w:val="50"/>
          <w:color w:val="000000"/>
        </w:rPr>
      </w:pPr>
      <w:r w:rsidRPr="00812CF9">
        <w:rPr>
          <w:rStyle w:val="50"/>
          <w:color w:val="000000"/>
        </w:rPr>
        <w:t xml:space="preserve">Идиопатические и органические варианты. </w:t>
      </w:r>
    </w:p>
    <w:p w:rsidR="00BB7681" w:rsidRPr="00812CF9" w:rsidRDefault="00BB7681" w:rsidP="00812CF9">
      <w:pPr>
        <w:pStyle w:val="a8"/>
        <w:numPr>
          <w:ilvl w:val="0"/>
          <w:numId w:val="1"/>
        </w:numPr>
        <w:spacing w:after="0" w:line="240" w:lineRule="auto"/>
        <w:jc w:val="both"/>
        <w:rPr>
          <w:rStyle w:val="50"/>
          <w:color w:val="000000"/>
        </w:rPr>
      </w:pPr>
      <w:r w:rsidRPr="00812CF9">
        <w:rPr>
          <w:rStyle w:val="50"/>
          <w:color w:val="000000"/>
        </w:rPr>
        <w:t xml:space="preserve">Первичная патология гипофиза. </w:t>
      </w:r>
    </w:p>
    <w:p w:rsidR="00BB7681" w:rsidRPr="00812CF9" w:rsidRDefault="00BB7681" w:rsidP="00812CF9">
      <w:pPr>
        <w:pStyle w:val="a8"/>
        <w:numPr>
          <w:ilvl w:val="0"/>
          <w:numId w:val="1"/>
        </w:numPr>
        <w:spacing w:after="0" w:line="240" w:lineRule="auto"/>
        <w:jc w:val="both"/>
        <w:rPr>
          <w:rStyle w:val="50"/>
          <w:color w:val="000000"/>
        </w:rPr>
      </w:pPr>
      <w:r w:rsidRPr="00812CF9">
        <w:rPr>
          <w:rStyle w:val="50"/>
          <w:color w:val="000000"/>
        </w:rPr>
        <w:t xml:space="preserve">Патология гипоталамуса. </w:t>
      </w:r>
    </w:p>
    <w:p w:rsidR="00BB7681" w:rsidRPr="00812CF9" w:rsidRDefault="00BB7681" w:rsidP="00812CF9">
      <w:pPr>
        <w:pStyle w:val="a8"/>
        <w:numPr>
          <w:ilvl w:val="0"/>
          <w:numId w:val="1"/>
        </w:numPr>
        <w:spacing w:after="0" w:line="240" w:lineRule="auto"/>
        <w:jc w:val="both"/>
        <w:rPr>
          <w:rStyle w:val="50"/>
          <w:color w:val="000000"/>
        </w:rPr>
      </w:pPr>
      <w:r w:rsidRPr="00812CF9">
        <w:rPr>
          <w:rStyle w:val="50"/>
          <w:color w:val="000000"/>
        </w:rPr>
        <w:t>Тканевая резистентность к действию СТГ (па</w:t>
      </w:r>
      <w:r w:rsidRPr="00812CF9">
        <w:rPr>
          <w:rStyle w:val="50"/>
          <w:color w:val="000000"/>
        </w:rPr>
        <w:softHyphen/>
        <w:t xml:space="preserve">тология рецепторов СТГ на уровне тканей-мишеней). </w:t>
      </w:r>
    </w:p>
    <w:p w:rsidR="00BB7681" w:rsidRPr="00812CF9" w:rsidRDefault="00BB7681" w:rsidP="00812CF9">
      <w:pPr>
        <w:pStyle w:val="a8"/>
        <w:numPr>
          <w:ilvl w:val="0"/>
          <w:numId w:val="1"/>
        </w:numPr>
        <w:spacing w:after="0" w:line="240" w:lineRule="auto"/>
        <w:jc w:val="both"/>
        <w:rPr>
          <w:rStyle w:val="50"/>
          <w:color w:val="000000"/>
        </w:rPr>
      </w:pPr>
      <w:r w:rsidRPr="00812CF9">
        <w:rPr>
          <w:rStyle w:val="50"/>
          <w:color w:val="000000"/>
        </w:rPr>
        <w:t xml:space="preserve">Наследственные формы болезни. </w:t>
      </w:r>
    </w:p>
    <w:p w:rsidR="00BB7681" w:rsidRPr="00812CF9" w:rsidRDefault="00BB7681" w:rsidP="00812CF9">
      <w:pPr>
        <w:pStyle w:val="a8"/>
        <w:numPr>
          <w:ilvl w:val="0"/>
          <w:numId w:val="1"/>
        </w:numPr>
        <w:spacing w:after="0" w:line="240" w:lineRule="auto"/>
        <w:jc w:val="both"/>
        <w:rPr>
          <w:rStyle w:val="50"/>
          <w:color w:val="000000"/>
        </w:rPr>
      </w:pPr>
      <w:r w:rsidRPr="00812CF9">
        <w:rPr>
          <w:rStyle w:val="50"/>
          <w:color w:val="000000"/>
        </w:rPr>
        <w:t>Патогенез.</w:t>
      </w:r>
    </w:p>
    <w:p w:rsidR="00BB7681" w:rsidRPr="00812CF9" w:rsidRDefault="00BB7681" w:rsidP="00812CF9">
      <w:pPr>
        <w:pStyle w:val="a8"/>
        <w:numPr>
          <w:ilvl w:val="0"/>
          <w:numId w:val="1"/>
        </w:numPr>
        <w:spacing w:after="0" w:line="240" w:lineRule="auto"/>
        <w:jc w:val="both"/>
        <w:rPr>
          <w:rStyle w:val="50"/>
          <w:color w:val="000000"/>
        </w:rPr>
      </w:pPr>
      <w:r w:rsidRPr="00812CF9">
        <w:rPr>
          <w:rStyle w:val="50"/>
          <w:color w:val="000000"/>
        </w:rPr>
        <w:t xml:space="preserve">Роль гормона роста, </w:t>
      </w:r>
      <w:proofErr w:type="spellStart"/>
      <w:r w:rsidRPr="00812CF9">
        <w:rPr>
          <w:rStyle w:val="50"/>
          <w:color w:val="000000"/>
        </w:rPr>
        <w:t>соматолиберина</w:t>
      </w:r>
      <w:proofErr w:type="spellEnd"/>
      <w:r w:rsidRPr="00812CF9">
        <w:rPr>
          <w:rStyle w:val="50"/>
          <w:color w:val="000000"/>
        </w:rPr>
        <w:t xml:space="preserve">, </w:t>
      </w:r>
      <w:proofErr w:type="spellStart"/>
      <w:r w:rsidRPr="00812CF9">
        <w:rPr>
          <w:rStyle w:val="50"/>
          <w:color w:val="000000"/>
        </w:rPr>
        <w:t>соматостатина</w:t>
      </w:r>
      <w:proofErr w:type="spellEnd"/>
      <w:r w:rsidRPr="00812CF9">
        <w:rPr>
          <w:rStyle w:val="50"/>
          <w:color w:val="000000"/>
        </w:rPr>
        <w:t xml:space="preserve"> и </w:t>
      </w:r>
      <w:proofErr w:type="spellStart"/>
      <w:r w:rsidRPr="00812CF9">
        <w:rPr>
          <w:rStyle w:val="50"/>
          <w:color w:val="000000"/>
        </w:rPr>
        <w:t>соматомединов</w:t>
      </w:r>
      <w:proofErr w:type="spellEnd"/>
      <w:r w:rsidRPr="00812CF9">
        <w:rPr>
          <w:rStyle w:val="50"/>
          <w:color w:val="000000"/>
        </w:rPr>
        <w:t xml:space="preserve"> в процессе роста. </w:t>
      </w:r>
    </w:p>
    <w:p w:rsidR="00BB7681" w:rsidRPr="00812CF9" w:rsidRDefault="00BB7681" w:rsidP="00812CF9">
      <w:pPr>
        <w:pStyle w:val="a8"/>
        <w:numPr>
          <w:ilvl w:val="0"/>
          <w:numId w:val="1"/>
        </w:numPr>
        <w:spacing w:after="0" w:line="240" w:lineRule="auto"/>
        <w:jc w:val="both"/>
        <w:rPr>
          <w:rStyle w:val="50"/>
          <w:color w:val="000000"/>
        </w:rPr>
      </w:pPr>
      <w:r w:rsidRPr="00812CF9">
        <w:rPr>
          <w:rStyle w:val="50"/>
          <w:color w:val="000000"/>
        </w:rPr>
        <w:t xml:space="preserve">Влияние гормонов на процессы роста. </w:t>
      </w:r>
    </w:p>
    <w:p w:rsidR="00BB7681" w:rsidRPr="00812CF9" w:rsidRDefault="00BB7681" w:rsidP="00812CF9">
      <w:pPr>
        <w:pStyle w:val="a8"/>
        <w:numPr>
          <w:ilvl w:val="0"/>
          <w:numId w:val="1"/>
        </w:numPr>
        <w:spacing w:after="0" w:line="240" w:lineRule="auto"/>
        <w:jc w:val="both"/>
        <w:rPr>
          <w:rStyle w:val="50"/>
          <w:color w:val="000000"/>
        </w:rPr>
      </w:pPr>
      <w:proofErr w:type="spellStart"/>
      <w:r w:rsidRPr="00812CF9">
        <w:rPr>
          <w:rStyle w:val="50"/>
          <w:color w:val="000000"/>
        </w:rPr>
        <w:t>Патоморфология</w:t>
      </w:r>
      <w:proofErr w:type="spellEnd"/>
      <w:r w:rsidRPr="00812CF9">
        <w:rPr>
          <w:rStyle w:val="50"/>
          <w:color w:val="000000"/>
        </w:rPr>
        <w:t xml:space="preserve">. </w:t>
      </w:r>
    </w:p>
    <w:p w:rsidR="00BB7681" w:rsidRDefault="00BB7681" w:rsidP="00812CF9">
      <w:pPr>
        <w:pStyle w:val="a8"/>
        <w:numPr>
          <w:ilvl w:val="0"/>
          <w:numId w:val="1"/>
        </w:numPr>
        <w:spacing w:after="0" w:line="240" w:lineRule="auto"/>
        <w:jc w:val="both"/>
        <w:rPr>
          <w:rStyle w:val="50"/>
          <w:color w:val="000000"/>
        </w:rPr>
      </w:pPr>
      <w:r w:rsidRPr="00812CF9">
        <w:rPr>
          <w:rStyle w:val="50"/>
          <w:color w:val="000000"/>
        </w:rPr>
        <w:t>Изменения в гипофизе, гипоталамусе, перифе</w:t>
      </w:r>
      <w:r w:rsidRPr="00812CF9">
        <w:rPr>
          <w:rStyle w:val="50"/>
          <w:color w:val="000000"/>
        </w:rPr>
        <w:softHyphen/>
        <w:t xml:space="preserve">рических эндокринных железах. </w:t>
      </w:r>
    </w:p>
    <w:p w:rsidR="00BB7681" w:rsidRPr="00812CF9" w:rsidRDefault="00BB7681" w:rsidP="00812CF9">
      <w:pPr>
        <w:pStyle w:val="a8"/>
        <w:numPr>
          <w:ilvl w:val="0"/>
          <w:numId w:val="1"/>
        </w:numPr>
        <w:spacing w:after="0" w:line="240" w:lineRule="auto"/>
        <w:jc w:val="both"/>
        <w:rPr>
          <w:rStyle w:val="50"/>
          <w:color w:val="000000"/>
        </w:rPr>
      </w:pPr>
      <w:r w:rsidRPr="00812CF9">
        <w:rPr>
          <w:rStyle w:val="50"/>
          <w:color w:val="000000"/>
        </w:rPr>
        <w:t xml:space="preserve">Клиника. </w:t>
      </w:r>
    </w:p>
    <w:p w:rsidR="00BB7681" w:rsidRPr="00812CF9" w:rsidRDefault="00BB7681" w:rsidP="00812CF9">
      <w:pPr>
        <w:pStyle w:val="a8"/>
        <w:numPr>
          <w:ilvl w:val="0"/>
          <w:numId w:val="1"/>
        </w:numPr>
        <w:spacing w:after="0" w:line="240" w:lineRule="auto"/>
        <w:jc w:val="both"/>
        <w:rPr>
          <w:rStyle w:val="50"/>
          <w:color w:val="000000"/>
        </w:rPr>
      </w:pPr>
      <w:r w:rsidRPr="00812CF9">
        <w:rPr>
          <w:rStyle w:val="50"/>
          <w:color w:val="000000"/>
        </w:rPr>
        <w:lastRenderedPageBreak/>
        <w:t xml:space="preserve">Особенности физического, интеллектуального и полового развития. </w:t>
      </w:r>
    </w:p>
    <w:p w:rsidR="00BB7681" w:rsidRPr="00812CF9" w:rsidRDefault="00BB7681" w:rsidP="00812CF9">
      <w:pPr>
        <w:pStyle w:val="a8"/>
        <w:numPr>
          <w:ilvl w:val="0"/>
          <w:numId w:val="1"/>
        </w:numPr>
        <w:spacing w:after="0" w:line="240" w:lineRule="auto"/>
        <w:jc w:val="both"/>
        <w:rPr>
          <w:rStyle w:val="50"/>
          <w:color w:val="000000"/>
        </w:rPr>
      </w:pPr>
      <w:r w:rsidRPr="00812CF9">
        <w:rPr>
          <w:rStyle w:val="50"/>
          <w:color w:val="000000"/>
        </w:rPr>
        <w:t xml:space="preserve">Проявления изолированной недостаточности СТГ и сочетание с </w:t>
      </w:r>
      <w:proofErr w:type="spellStart"/>
      <w:r w:rsidRPr="00812CF9">
        <w:rPr>
          <w:rStyle w:val="50"/>
          <w:color w:val="000000"/>
        </w:rPr>
        <w:t>пангипопитуитаризмом</w:t>
      </w:r>
      <w:proofErr w:type="spellEnd"/>
      <w:r w:rsidRPr="00812CF9">
        <w:rPr>
          <w:rStyle w:val="50"/>
          <w:color w:val="000000"/>
        </w:rPr>
        <w:t xml:space="preserve">. </w:t>
      </w:r>
    </w:p>
    <w:p w:rsidR="00BB7681" w:rsidRPr="00812CF9" w:rsidRDefault="00BB7681" w:rsidP="00812CF9">
      <w:pPr>
        <w:pStyle w:val="a8"/>
        <w:numPr>
          <w:ilvl w:val="0"/>
          <w:numId w:val="1"/>
        </w:numPr>
        <w:spacing w:after="0" w:line="240" w:lineRule="auto"/>
        <w:jc w:val="both"/>
        <w:rPr>
          <w:rStyle w:val="50"/>
          <w:color w:val="000000"/>
        </w:rPr>
      </w:pPr>
      <w:r w:rsidRPr="00812CF9">
        <w:rPr>
          <w:rStyle w:val="50"/>
          <w:color w:val="000000"/>
        </w:rPr>
        <w:t xml:space="preserve">Изменения липидного обмена. </w:t>
      </w:r>
    </w:p>
    <w:p w:rsidR="00BB7681" w:rsidRPr="00812CF9" w:rsidRDefault="00BB7681" w:rsidP="00812CF9">
      <w:pPr>
        <w:pStyle w:val="a8"/>
        <w:numPr>
          <w:ilvl w:val="0"/>
          <w:numId w:val="1"/>
        </w:numPr>
        <w:spacing w:after="0" w:line="240" w:lineRule="auto"/>
        <w:jc w:val="both"/>
        <w:rPr>
          <w:rStyle w:val="50"/>
          <w:color w:val="000000"/>
        </w:rPr>
      </w:pPr>
      <w:r w:rsidRPr="00812CF9">
        <w:rPr>
          <w:rStyle w:val="50"/>
          <w:color w:val="000000"/>
        </w:rPr>
        <w:t xml:space="preserve">Влияние на сердечно-сосудистую систему. </w:t>
      </w:r>
    </w:p>
    <w:p w:rsidR="00BB7681" w:rsidRPr="00812CF9" w:rsidRDefault="00BB7681" w:rsidP="00812CF9">
      <w:pPr>
        <w:pStyle w:val="a8"/>
        <w:numPr>
          <w:ilvl w:val="0"/>
          <w:numId w:val="1"/>
        </w:numPr>
        <w:spacing w:after="0" w:line="240" w:lineRule="auto"/>
        <w:jc w:val="both"/>
        <w:rPr>
          <w:rStyle w:val="50"/>
          <w:color w:val="000000"/>
        </w:rPr>
      </w:pPr>
      <w:r>
        <w:rPr>
          <w:rStyle w:val="50"/>
          <w:color w:val="000000"/>
        </w:rPr>
        <w:t>Диаг</w:t>
      </w:r>
      <w:r w:rsidRPr="00812CF9">
        <w:rPr>
          <w:rStyle w:val="50"/>
          <w:color w:val="000000"/>
        </w:rPr>
        <w:t xml:space="preserve">ноз.  </w:t>
      </w:r>
    </w:p>
    <w:p w:rsidR="00BB7681" w:rsidRPr="00812CF9" w:rsidRDefault="00BB7681" w:rsidP="00812CF9">
      <w:pPr>
        <w:pStyle w:val="a8"/>
        <w:numPr>
          <w:ilvl w:val="0"/>
          <w:numId w:val="1"/>
        </w:numPr>
        <w:spacing w:after="0" w:line="240" w:lineRule="auto"/>
        <w:jc w:val="both"/>
        <w:rPr>
          <w:rStyle w:val="50"/>
          <w:color w:val="000000"/>
        </w:rPr>
      </w:pPr>
      <w:r w:rsidRPr="00812CF9">
        <w:rPr>
          <w:rStyle w:val="50"/>
          <w:color w:val="000000"/>
        </w:rPr>
        <w:t xml:space="preserve">Клинико-лабораторное обследование. </w:t>
      </w:r>
    </w:p>
    <w:p w:rsidR="00BB7681" w:rsidRPr="00812CF9" w:rsidRDefault="00BB7681" w:rsidP="00812CF9">
      <w:pPr>
        <w:pStyle w:val="a8"/>
        <w:numPr>
          <w:ilvl w:val="0"/>
          <w:numId w:val="1"/>
        </w:numPr>
        <w:spacing w:after="0" w:line="240" w:lineRule="auto"/>
        <w:jc w:val="both"/>
        <w:rPr>
          <w:rStyle w:val="50"/>
          <w:color w:val="000000"/>
        </w:rPr>
      </w:pPr>
      <w:r w:rsidRPr="00812CF9">
        <w:rPr>
          <w:rStyle w:val="50"/>
          <w:color w:val="000000"/>
        </w:rPr>
        <w:t xml:space="preserve">Гормональные обследования. </w:t>
      </w:r>
    </w:p>
    <w:p w:rsidR="00BB7681" w:rsidRDefault="00BB7681" w:rsidP="00812CF9">
      <w:pPr>
        <w:pStyle w:val="a8"/>
        <w:numPr>
          <w:ilvl w:val="0"/>
          <w:numId w:val="1"/>
        </w:numPr>
        <w:spacing w:after="0" w:line="240" w:lineRule="auto"/>
        <w:jc w:val="both"/>
        <w:rPr>
          <w:rStyle w:val="50"/>
          <w:color w:val="000000"/>
        </w:rPr>
      </w:pPr>
      <w:r w:rsidRPr="00812CF9">
        <w:rPr>
          <w:rStyle w:val="50"/>
          <w:color w:val="000000"/>
        </w:rPr>
        <w:t>Провокационные тесты: с инсулином, аргини</w:t>
      </w:r>
      <w:r w:rsidRPr="00812CF9">
        <w:rPr>
          <w:rStyle w:val="50"/>
          <w:color w:val="000000"/>
        </w:rPr>
        <w:softHyphen/>
        <w:t xml:space="preserve">ном, </w:t>
      </w:r>
      <w:proofErr w:type="spellStart"/>
      <w:r w:rsidRPr="00812CF9">
        <w:rPr>
          <w:rStyle w:val="50"/>
          <w:color w:val="000000"/>
        </w:rPr>
        <w:t>клоиидииом</w:t>
      </w:r>
      <w:proofErr w:type="spellEnd"/>
      <w:r w:rsidRPr="00812CF9">
        <w:rPr>
          <w:rStyle w:val="50"/>
          <w:color w:val="000000"/>
        </w:rPr>
        <w:t xml:space="preserve">, СТГ-РГ. </w:t>
      </w:r>
    </w:p>
    <w:p w:rsidR="00BB7681" w:rsidRPr="00812CF9" w:rsidRDefault="00BB7681" w:rsidP="00812CF9">
      <w:pPr>
        <w:pStyle w:val="a8"/>
        <w:numPr>
          <w:ilvl w:val="0"/>
          <w:numId w:val="1"/>
        </w:numPr>
        <w:spacing w:after="0" w:line="240" w:lineRule="auto"/>
        <w:jc w:val="both"/>
        <w:rPr>
          <w:rStyle w:val="50"/>
          <w:color w:val="000000"/>
        </w:rPr>
      </w:pPr>
      <w:r w:rsidRPr="00812CF9">
        <w:rPr>
          <w:rStyle w:val="50"/>
          <w:color w:val="000000"/>
        </w:rPr>
        <w:t>Офтальмологическое и неврологическое обсле</w:t>
      </w:r>
      <w:r w:rsidRPr="00812CF9">
        <w:rPr>
          <w:rStyle w:val="50"/>
          <w:color w:val="000000"/>
        </w:rPr>
        <w:softHyphen/>
        <w:t xml:space="preserve">дование.  </w:t>
      </w:r>
    </w:p>
    <w:p w:rsidR="00BB7681" w:rsidRPr="00812CF9" w:rsidRDefault="00BB7681" w:rsidP="00812CF9">
      <w:pPr>
        <w:pStyle w:val="a8"/>
        <w:numPr>
          <w:ilvl w:val="0"/>
          <w:numId w:val="1"/>
        </w:numPr>
        <w:spacing w:after="0" w:line="240" w:lineRule="auto"/>
        <w:jc w:val="both"/>
        <w:rPr>
          <w:rStyle w:val="50"/>
          <w:color w:val="000000"/>
        </w:rPr>
      </w:pPr>
      <w:r w:rsidRPr="00812CF9">
        <w:rPr>
          <w:rStyle w:val="50"/>
          <w:color w:val="000000"/>
        </w:rPr>
        <w:t xml:space="preserve">Рентгенологическое исследование, КТ, МРТ. </w:t>
      </w:r>
    </w:p>
    <w:p w:rsidR="00BB7681" w:rsidRPr="00812CF9" w:rsidRDefault="00BB7681" w:rsidP="00812CF9">
      <w:pPr>
        <w:pStyle w:val="a8"/>
        <w:numPr>
          <w:ilvl w:val="0"/>
          <w:numId w:val="1"/>
        </w:numPr>
        <w:spacing w:after="0" w:line="240" w:lineRule="auto"/>
        <w:jc w:val="both"/>
        <w:rPr>
          <w:rStyle w:val="50"/>
          <w:color w:val="000000"/>
        </w:rPr>
      </w:pPr>
      <w:r w:rsidRPr="00812CF9">
        <w:rPr>
          <w:rStyle w:val="50"/>
          <w:color w:val="000000"/>
        </w:rPr>
        <w:t xml:space="preserve">Определение костной плотности. </w:t>
      </w:r>
    </w:p>
    <w:p w:rsidR="00BB7681" w:rsidRPr="00812CF9" w:rsidRDefault="00BB7681" w:rsidP="00812CF9">
      <w:pPr>
        <w:pStyle w:val="a8"/>
        <w:numPr>
          <w:ilvl w:val="0"/>
          <w:numId w:val="1"/>
        </w:numPr>
        <w:spacing w:after="0" w:line="240" w:lineRule="auto"/>
        <w:jc w:val="both"/>
        <w:rPr>
          <w:rStyle w:val="50"/>
          <w:color w:val="000000"/>
        </w:rPr>
      </w:pPr>
      <w:r w:rsidRPr="00812CF9">
        <w:rPr>
          <w:rStyle w:val="50"/>
          <w:color w:val="000000"/>
        </w:rPr>
        <w:t xml:space="preserve">Диагностика вторичного </w:t>
      </w:r>
      <w:proofErr w:type="spellStart"/>
      <w:r w:rsidRPr="00812CF9">
        <w:rPr>
          <w:rStyle w:val="50"/>
          <w:color w:val="000000"/>
        </w:rPr>
        <w:t>гипокотицизма</w:t>
      </w:r>
      <w:proofErr w:type="spellEnd"/>
      <w:r w:rsidRPr="00812CF9">
        <w:rPr>
          <w:rStyle w:val="50"/>
          <w:color w:val="000000"/>
        </w:rPr>
        <w:t>.</w:t>
      </w:r>
    </w:p>
    <w:p w:rsidR="00BB7681" w:rsidRPr="00812CF9" w:rsidRDefault="00BB7681" w:rsidP="00812CF9">
      <w:pPr>
        <w:pStyle w:val="a8"/>
        <w:numPr>
          <w:ilvl w:val="0"/>
          <w:numId w:val="1"/>
        </w:numPr>
        <w:spacing w:after="0" w:line="240" w:lineRule="auto"/>
        <w:jc w:val="both"/>
        <w:rPr>
          <w:rStyle w:val="50"/>
          <w:color w:val="000000"/>
        </w:rPr>
      </w:pPr>
      <w:r w:rsidRPr="00812CF9">
        <w:rPr>
          <w:rStyle w:val="50"/>
          <w:color w:val="000000"/>
        </w:rPr>
        <w:t xml:space="preserve">Диагностика вторичного гипотиреоза. </w:t>
      </w:r>
    </w:p>
    <w:p w:rsidR="00BB7681" w:rsidRPr="00812CF9" w:rsidRDefault="00BB7681" w:rsidP="00812CF9">
      <w:pPr>
        <w:pStyle w:val="a8"/>
        <w:numPr>
          <w:ilvl w:val="0"/>
          <w:numId w:val="1"/>
        </w:numPr>
        <w:spacing w:after="0" w:line="240" w:lineRule="auto"/>
        <w:jc w:val="both"/>
        <w:rPr>
          <w:rStyle w:val="50"/>
          <w:color w:val="000000"/>
        </w:rPr>
      </w:pPr>
      <w:r w:rsidRPr="00812CF9">
        <w:rPr>
          <w:rStyle w:val="50"/>
          <w:color w:val="000000"/>
        </w:rPr>
        <w:t xml:space="preserve">Диагностика вторичного </w:t>
      </w:r>
      <w:proofErr w:type="spellStart"/>
      <w:r w:rsidRPr="00812CF9">
        <w:rPr>
          <w:rStyle w:val="50"/>
          <w:color w:val="000000"/>
        </w:rPr>
        <w:t>гипогонадизма</w:t>
      </w:r>
      <w:proofErr w:type="spellEnd"/>
      <w:r w:rsidRPr="00812CF9">
        <w:rPr>
          <w:rStyle w:val="50"/>
          <w:color w:val="000000"/>
        </w:rPr>
        <w:t xml:space="preserve">. </w:t>
      </w:r>
    </w:p>
    <w:p w:rsidR="00BB7681" w:rsidRPr="00812CF9" w:rsidRDefault="00BB7681" w:rsidP="00812CF9">
      <w:pPr>
        <w:pStyle w:val="a8"/>
        <w:numPr>
          <w:ilvl w:val="0"/>
          <w:numId w:val="1"/>
        </w:numPr>
        <w:spacing w:after="0" w:line="240" w:lineRule="auto"/>
        <w:jc w:val="both"/>
        <w:rPr>
          <w:rStyle w:val="50"/>
          <w:color w:val="000000"/>
        </w:rPr>
      </w:pPr>
      <w:r w:rsidRPr="00812CF9">
        <w:rPr>
          <w:rStyle w:val="50"/>
          <w:color w:val="000000"/>
        </w:rPr>
        <w:t xml:space="preserve">Дифференциальный диагноз. </w:t>
      </w:r>
    </w:p>
    <w:p w:rsidR="00BB7681" w:rsidRPr="00812CF9" w:rsidRDefault="00BB7681" w:rsidP="00812CF9">
      <w:pPr>
        <w:pStyle w:val="a8"/>
        <w:numPr>
          <w:ilvl w:val="0"/>
          <w:numId w:val="1"/>
        </w:numPr>
        <w:spacing w:after="0" w:line="240" w:lineRule="auto"/>
        <w:jc w:val="both"/>
        <w:rPr>
          <w:rStyle w:val="50"/>
          <w:color w:val="000000"/>
        </w:rPr>
      </w:pPr>
      <w:r w:rsidRPr="00812CF9">
        <w:rPr>
          <w:rStyle w:val="50"/>
          <w:color w:val="000000"/>
        </w:rPr>
        <w:t xml:space="preserve">Конституционная задержка роста. </w:t>
      </w:r>
    </w:p>
    <w:p w:rsidR="00BB7681" w:rsidRPr="00812CF9" w:rsidRDefault="00BB7681" w:rsidP="00812CF9">
      <w:pPr>
        <w:pStyle w:val="a8"/>
        <w:numPr>
          <w:ilvl w:val="0"/>
          <w:numId w:val="1"/>
        </w:numPr>
        <w:spacing w:after="0" w:line="240" w:lineRule="auto"/>
        <w:jc w:val="both"/>
        <w:rPr>
          <w:rStyle w:val="50"/>
          <w:color w:val="000000"/>
        </w:rPr>
      </w:pPr>
      <w:r w:rsidRPr="00812CF9">
        <w:rPr>
          <w:rStyle w:val="50"/>
          <w:color w:val="000000"/>
        </w:rPr>
        <w:t xml:space="preserve">Гипопластический нанизм. </w:t>
      </w:r>
    </w:p>
    <w:p w:rsidR="00BB7681" w:rsidRPr="00812CF9" w:rsidRDefault="00BB7681" w:rsidP="00812CF9">
      <w:pPr>
        <w:pStyle w:val="a8"/>
        <w:numPr>
          <w:ilvl w:val="0"/>
          <w:numId w:val="1"/>
        </w:numPr>
        <w:spacing w:after="0" w:line="240" w:lineRule="auto"/>
        <w:jc w:val="both"/>
        <w:rPr>
          <w:rStyle w:val="50"/>
          <w:color w:val="000000"/>
        </w:rPr>
      </w:pPr>
      <w:r w:rsidRPr="00812CF9">
        <w:rPr>
          <w:rStyle w:val="50"/>
          <w:color w:val="000000"/>
        </w:rPr>
        <w:t xml:space="preserve">Гипотиреоз. </w:t>
      </w:r>
    </w:p>
    <w:p w:rsidR="00BB7681" w:rsidRPr="00812CF9" w:rsidRDefault="00BB7681" w:rsidP="00812CF9">
      <w:pPr>
        <w:pStyle w:val="a8"/>
        <w:numPr>
          <w:ilvl w:val="0"/>
          <w:numId w:val="1"/>
        </w:numPr>
        <w:spacing w:after="0" w:line="240" w:lineRule="auto"/>
        <w:jc w:val="both"/>
        <w:rPr>
          <w:rStyle w:val="50"/>
          <w:color w:val="000000"/>
        </w:rPr>
      </w:pPr>
      <w:r w:rsidRPr="00812CF9">
        <w:rPr>
          <w:rStyle w:val="50"/>
          <w:color w:val="000000"/>
        </w:rPr>
        <w:t xml:space="preserve">Синдром Шерешевского-Тернера. </w:t>
      </w:r>
    </w:p>
    <w:p w:rsidR="00BB7681" w:rsidRPr="00812CF9" w:rsidRDefault="00BB7681" w:rsidP="00812CF9">
      <w:pPr>
        <w:pStyle w:val="a8"/>
        <w:numPr>
          <w:ilvl w:val="0"/>
          <w:numId w:val="1"/>
        </w:numPr>
        <w:spacing w:after="0" w:line="240" w:lineRule="auto"/>
        <w:jc w:val="both"/>
        <w:rPr>
          <w:rStyle w:val="50"/>
          <w:color w:val="000000"/>
        </w:rPr>
      </w:pPr>
      <w:r w:rsidRPr="00812CF9">
        <w:rPr>
          <w:rStyle w:val="50"/>
          <w:color w:val="000000"/>
        </w:rPr>
        <w:t xml:space="preserve">Синдром Лоуренса-Муна. </w:t>
      </w:r>
    </w:p>
    <w:p w:rsidR="00BB7681" w:rsidRPr="00812CF9" w:rsidRDefault="00BB7681" w:rsidP="00812CF9">
      <w:pPr>
        <w:pStyle w:val="a8"/>
        <w:numPr>
          <w:ilvl w:val="0"/>
          <w:numId w:val="1"/>
        </w:numPr>
        <w:spacing w:after="0" w:line="240" w:lineRule="auto"/>
        <w:jc w:val="both"/>
        <w:rPr>
          <w:rStyle w:val="50"/>
          <w:color w:val="000000"/>
        </w:rPr>
      </w:pPr>
      <w:r w:rsidRPr="00812CF9">
        <w:rPr>
          <w:rStyle w:val="50"/>
          <w:color w:val="000000"/>
        </w:rPr>
        <w:t xml:space="preserve">Хондродистрофия, </w:t>
      </w:r>
      <w:proofErr w:type="spellStart"/>
      <w:r w:rsidRPr="00812CF9">
        <w:rPr>
          <w:rStyle w:val="50"/>
          <w:color w:val="000000"/>
        </w:rPr>
        <w:t>нейрофиброматоз</w:t>
      </w:r>
      <w:proofErr w:type="spellEnd"/>
      <w:r w:rsidRPr="00812CF9">
        <w:rPr>
          <w:rStyle w:val="50"/>
          <w:color w:val="000000"/>
        </w:rPr>
        <w:t xml:space="preserve">. </w:t>
      </w:r>
    </w:p>
    <w:p w:rsidR="00BB7681" w:rsidRPr="00812CF9" w:rsidRDefault="00BB7681" w:rsidP="00812CF9">
      <w:pPr>
        <w:pStyle w:val="a8"/>
        <w:numPr>
          <w:ilvl w:val="0"/>
          <w:numId w:val="1"/>
        </w:numPr>
        <w:spacing w:after="0" w:line="240" w:lineRule="auto"/>
        <w:jc w:val="both"/>
        <w:rPr>
          <w:rStyle w:val="50"/>
          <w:color w:val="000000"/>
        </w:rPr>
      </w:pPr>
      <w:r w:rsidRPr="00812CF9">
        <w:rPr>
          <w:rStyle w:val="50"/>
          <w:color w:val="000000"/>
        </w:rPr>
        <w:t xml:space="preserve">Примордиальный нанизм. </w:t>
      </w:r>
    </w:p>
    <w:p w:rsidR="00BB7681" w:rsidRPr="00812CF9" w:rsidRDefault="00BB7681" w:rsidP="00812CF9">
      <w:pPr>
        <w:pStyle w:val="a8"/>
        <w:numPr>
          <w:ilvl w:val="0"/>
          <w:numId w:val="1"/>
        </w:numPr>
        <w:spacing w:after="0" w:line="240" w:lineRule="auto"/>
        <w:jc w:val="both"/>
        <w:rPr>
          <w:rStyle w:val="50"/>
          <w:color w:val="000000"/>
        </w:rPr>
      </w:pPr>
      <w:r w:rsidRPr="00812CF9">
        <w:rPr>
          <w:rStyle w:val="50"/>
          <w:color w:val="000000"/>
        </w:rPr>
        <w:t xml:space="preserve">Синдром </w:t>
      </w:r>
      <w:proofErr w:type="spellStart"/>
      <w:r w:rsidRPr="00812CF9">
        <w:rPr>
          <w:rStyle w:val="50"/>
          <w:color w:val="000000"/>
        </w:rPr>
        <w:t>Ларона</w:t>
      </w:r>
      <w:proofErr w:type="spellEnd"/>
      <w:r w:rsidRPr="00812CF9">
        <w:rPr>
          <w:rStyle w:val="50"/>
          <w:color w:val="000000"/>
        </w:rPr>
        <w:t xml:space="preserve">. </w:t>
      </w:r>
    </w:p>
    <w:p w:rsidR="00BB7681" w:rsidRPr="00812CF9" w:rsidRDefault="00BB7681" w:rsidP="00812CF9">
      <w:pPr>
        <w:pStyle w:val="a8"/>
        <w:numPr>
          <w:ilvl w:val="0"/>
          <w:numId w:val="1"/>
        </w:numPr>
        <w:spacing w:after="0" w:line="240" w:lineRule="auto"/>
        <w:jc w:val="both"/>
        <w:rPr>
          <w:rStyle w:val="50"/>
          <w:color w:val="000000"/>
        </w:rPr>
      </w:pPr>
      <w:r w:rsidRPr="00812CF9">
        <w:rPr>
          <w:rStyle w:val="50"/>
          <w:color w:val="000000"/>
        </w:rPr>
        <w:t xml:space="preserve">Изолированная недостаточность гормона роста. </w:t>
      </w:r>
    </w:p>
    <w:p w:rsidR="00BB7681" w:rsidRPr="00812CF9" w:rsidRDefault="00BB7681" w:rsidP="00812CF9">
      <w:pPr>
        <w:pStyle w:val="a8"/>
        <w:numPr>
          <w:ilvl w:val="0"/>
          <w:numId w:val="1"/>
        </w:numPr>
        <w:spacing w:after="0" w:line="240" w:lineRule="auto"/>
        <w:jc w:val="both"/>
        <w:rPr>
          <w:rStyle w:val="50"/>
          <w:color w:val="000000"/>
        </w:rPr>
      </w:pPr>
      <w:r w:rsidRPr="00812CF9">
        <w:rPr>
          <w:rStyle w:val="50"/>
          <w:color w:val="000000"/>
        </w:rPr>
        <w:t xml:space="preserve">Лечение. Общеукрепляющая терапия.  </w:t>
      </w:r>
    </w:p>
    <w:p w:rsidR="00BB7681" w:rsidRPr="00812CF9" w:rsidRDefault="00BB7681" w:rsidP="00812CF9">
      <w:pPr>
        <w:pStyle w:val="a8"/>
        <w:numPr>
          <w:ilvl w:val="0"/>
          <w:numId w:val="1"/>
        </w:numPr>
        <w:spacing w:after="0" w:line="240" w:lineRule="auto"/>
        <w:jc w:val="both"/>
        <w:rPr>
          <w:rStyle w:val="50"/>
          <w:color w:val="000000"/>
        </w:rPr>
      </w:pPr>
      <w:r w:rsidRPr="00812CF9">
        <w:rPr>
          <w:rStyle w:val="50"/>
          <w:color w:val="000000"/>
        </w:rPr>
        <w:t xml:space="preserve">Заместительная и гормональная терапия. </w:t>
      </w:r>
    </w:p>
    <w:p w:rsidR="00BB7681" w:rsidRPr="00812CF9" w:rsidRDefault="00BB7681" w:rsidP="00812CF9">
      <w:pPr>
        <w:pStyle w:val="a8"/>
        <w:numPr>
          <w:ilvl w:val="0"/>
          <w:numId w:val="1"/>
        </w:numPr>
        <w:spacing w:after="0" w:line="240" w:lineRule="auto"/>
        <w:jc w:val="both"/>
        <w:rPr>
          <w:rStyle w:val="50"/>
          <w:color w:val="000000"/>
        </w:rPr>
      </w:pPr>
      <w:r w:rsidRPr="00812CF9">
        <w:rPr>
          <w:rStyle w:val="50"/>
          <w:color w:val="000000"/>
        </w:rPr>
        <w:t xml:space="preserve">Симптоматическое лечение. </w:t>
      </w:r>
    </w:p>
    <w:p w:rsidR="00BB7681" w:rsidRPr="00812CF9" w:rsidRDefault="00BB7681" w:rsidP="00812CF9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2CF9">
        <w:rPr>
          <w:rStyle w:val="50"/>
          <w:color w:val="000000"/>
        </w:rPr>
        <w:t>Прогноз и диспансеризация. Медико-социальная экспертиза и реабилитация.</w:t>
      </w:r>
    </w:p>
    <w:p w:rsidR="00BB7681" w:rsidRPr="00A561C6" w:rsidRDefault="00BB7681" w:rsidP="00812CF9">
      <w:pPr>
        <w:pStyle w:val="a8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61C6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A561C6">
        <w:rPr>
          <w:rFonts w:ascii="Times New Roman" w:hAnsi="Times New Roman"/>
          <w:sz w:val="24"/>
          <w:szCs w:val="24"/>
        </w:rPr>
        <w:t>оверхед</w:t>
      </w:r>
      <w:proofErr w:type="spellEnd"/>
      <w:r w:rsidRPr="00A561C6">
        <w:rPr>
          <w:rFonts w:ascii="Times New Roman" w:hAnsi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BB7681" w:rsidRPr="00A561C6" w:rsidRDefault="00BB7681" w:rsidP="00812CF9">
      <w:pPr>
        <w:pStyle w:val="a8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61C6">
        <w:rPr>
          <w:rFonts w:ascii="Times New Roman" w:hAnsi="Times New Roman"/>
          <w:sz w:val="24"/>
          <w:szCs w:val="24"/>
        </w:rPr>
        <w:t>Литература по теме семинара:</w:t>
      </w:r>
    </w:p>
    <w:p w:rsidR="00BB7681" w:rsidRPr="00CD3515" w:rsidRDefault="00BB7681" w:rsidP="004E54B7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CD3515">
        <w:rPr>
          <w:rFonts w:ascii="Times New Roman" w:hAnsi="Times New Roman"/>
          <w:sz w:val="24"/>
          <w:szCs w:val="24"/>
        </w:rPr>
        <w:t>Основная:</w:t>
      </w:r>
      <w:r w:rsidRPr="00CD3515">
        <w:rPr>
          <w:rFonts w:ascii="Times New Roman" w:hAnsi="Times New Roman"/>
          <w:bCs/>
          <w:sz w:val="24"/>
          <w:szCs w:val="24"/>
        </w:rPr>
        <w:t xml:space="preserve"> </w:t>
      </w:r>
    </w:p>
    <w:p w:rsidR="00BB7681" w:rsidRPr="007A592A" w:rsidRDefault="00BB7681" w:rsidP="00812CF9">
      <w:pPr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proofErr w:type="spellStart"/>
      <w:r w:rsidRPr="007A592A">
        <w:rPr>
          <w:sz w:val="24"/>
          <w:szCs w:val="24"/>
        </w:rPr>
        <w:t>Аметов</w:t>
      </w:r>
      <w:proofErr w:type="spellEnd"/>
      <w:r w:rsidRPr="007A592A">
        <w:rPr>
          <w:sz w:val="24"/>
          <w:szCs w:val="24"/>
        </w:rPr>
        <w:t xml:space="preserve">  </w:t>
      </w:r>
      <w:proofErr w:type="spellStart"/>
      <w:r w:rsidRPr="007A592A">
        <w:rPr>
          <w:sz w:val="24"/>
          <w:szCs w:val="24"/>
        </w:rPr>
        <w:t>А.С.Избранные</w:t>
      </w:r>
      <w:proofErr w:type="spellEnd"/>
      <w:r w:rsidRPr="007A592A">
        <w:rPr>
          <w:sz w:val="24"/>
          <w:szCs w:val="24"/>
        </w:rPr>
        <w:t xml:space="preserve"> лекции по эндокринологии. – М.: ООО «МИА», 2009. – 496 с.</w:t>
      </w:r>
    </w:p>
    <w:p w:rsidR="00BB7681" w:rsidRPr="007A592A" w:rsidRDefault="00BB7681" w:rsidP="00812CF9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7A592A">
        <w:rPr>
          <w:color w:val="000000"/>
          <w:sz w:val="24"/>
          <w:szCs w:val="24"/>
        </w:rPr>
        <w:t xml:space="preserve">Гипоталамо-гипофизарные синдромы: учебно-методическое пособие/ Г. Н. Варварина, Г. П. </w:t>
      </w:r>
      <w:proofErr w:type="spellStart"/>
      <w:r w:rsidRPr="007A592A">
        <w:rPr>
          <w:color w:val="000000"/>
          <w:sz w:val="24"/>
          <w:szCs w:val="24"/>
        </w:rPr>
        <w:t>Рунов</w:t>
      </w:r>
      <w:proofErr w:type="spellEnd"/>
      <w:r w:rsidRPr="007A592A">
        <w:rPr>
          <w:color w:val="000000"/>
          <w:sz w:val="24"/>
          <w:szCs w:val="24"/>
        </w:rPr>
        <w:t>; Нижегородская государственная медицинская академия (Нижний Новгород). - Н. Новгород: НГМА, 2005. - 53 с. </w:t>
      </w:r>
    </w:p>
    <w:p w:rsidR="00BB7681" w:rsidRPr="007A592A" w:rsidRDefault="00BB7681" w:rsidP="00812CF9">
      <w:pPr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r w:rsidRPr="007A592A">
        <w:rPr>
          <w:sz w:val="24"/>
          <w:szCs w:val="24"/>
        </w:rPr>
        <w:t>Дедов И. И., Мельниченко Г. А., Фадеев В. В.  Эндокринология. - М.: ГЭОТАР-МЕДИА, 2007 – 901 с.</w:t>
      </w:r>
    </w:p>
    <w:p w:rsidR="00BB7681" w:rsidRPr="007A592A" w:rsidRDefault="00BB7681" w:rsidP="00812CF9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7A592A">
        <w:rPr>
          <w:color w:val="000000"/>
          <w:sz w:val="24"/>
          <w:szCs w:val="24"/>
        </w:rPr>
        <w:t xml:space="preserve">Диагностический справочник эндокринолога: справочное издание/ Т. В. </w:t>
      </w:r>
      <w:proofErr w:type="spellStart"/>
      <w:r w:rsidRPr="007A592A">
        <w:rPr>
          <w:color w:val="000000"/>
          <w:sz w:val="24"/>
          <w:szCs w:val="24"/>
        </w:rPr>
        <w:t>Гитун</w:t>
      </w:r>
      <w:proofErr w:type="spellEnd"/>
      <w:proofErr w:type="gramStart"/>
      <w:r w:rsidRPr="007A592A">
        <w:rPr>
          <w:color w:val="000000"/>
          <w:sz w:val="24"/>
          <w:szCs w:val="24"/>
        </w:rPr>
        <w:t xml:space="preserve"> ;</w:t>
      </w:r>
      <w:proofErr w:type="gramEnd"/>
      <w:r w:rsidRPr="007A592A">
        <w:rPr>
          <w:color w:val="000000"/>
          <w:sz w:val="24"/>
          <w:szCs w:val="24"/>
        </w:rPr>
        <w:t xml:space="preserve"> </w:t>
      </w:r>
      <w:proofErr w:type="spellStart"/>
      <w:r w:rsidRPr="007A592A">
        <w:rPr>
          <w:color w:val="000000"/>
          <w:sz w:val="24"/>
          <w:szCs w:val="24"/>
        </w:rPr>
        <w:t>рец</w:t>
      </w:r>
      <w:proofErr w:type="spellEnd"/>
      <w:r w:rsidRPr="007A592A">
        <w:rPr>
          <w:color w:val="000000"/>
          <w:sz w:val="24"/>
          <w:szCs w:val="24"/>
        </w:rPr>
        <w:t>. Ю. Ю. Елисеев. - М.: АСТ, 2007. - 608 с. </w:t>
      </w:r>
    </w:p>
    <w:p w:rsidR="00BB7681" w:rsidRPr="00D7454E" w:rsidRDefault="00BB7681" w:rsidP="00812CF9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D06AB0">
        <w:rPr>
          <w:bCs/>
          <w:color w:val="000000"/>
          <w:sz w:val="24"/>
          <w:szCs w:val="24"/>
          <w:shd w:val="clear" w:color="auto" w:fill="FFFFFF"/>
        </w:rPr>
        <w:t>Доказательная эндокринология </w:t>
      </w:r>
      <w:r w:rsidRPr="00D06AB0">
        <w:rPr>
          <w:color w:val="000000"/>
          <w:sz w:val="24"/>
          <w:szCs w:val="24"/>
        </w:rPr>
        <w:t xml:space="preserve">= </w:t>
      </w:r>
      <w:proofErr w:type="spellStart"/>
      <w:r w:rsidRPr="00D06AB0">
        <w:rPr>
          <w:color w:val="000000"/>
          <w:sz w:val="24"/>
          <w:szCs w:val="24"/>
        </w:rPr>
        <w:t>Evadence-based</w:t>
      </w:r>
      <w:proofErr w:type="spellEnd"/>
      <w:r w:rsidRPr="00D06AB0">
        <w:rPr>
          <w:color w:val="000000"/>
          <w:sz w:val="24"/>
          <w:szCs w:val="24"/>
        </w:rPr>
        <w:t xml:space="preserve"> </w:t>
      </w:r>
      <w:proofErr w:type="spellStart"/>
      <w:r w:rsidRPr="00D06AB0">
        <w:rPr>
          <w:color w:val="000000"/>
          <w:sz w:val="24"/>
          <w:szCs w:val="24"/>
        </w:rPr>
        <w:t>endocrinology</w:t>
      </w:r>
      <w:proofErr w:type="spellEnd"/>
      <w:r w:rsidRPr="00D06AB0">
        <w:rPr>
          <w:color w:val="000000"/>
          <w:sz w:val="24"/>
          <w:szCs w:val="24"/>
        </w:rPr>
        <w:t>: руководство для врачей</w:t>
      </w:r>
      <w:proofErr w:type="gramStart"/>
      <w:r w:rsidRPr="00D06AB0">
        <w:rPr>
          <w:color w:val="000000"/>
          <w:sz w:val="24"/>
          <w:szCs w:val="24"/>
        </w:rPr>
        <w:t xml:space="preserve"> :</w:t>
      </w:r>
      <w:proofErr w:type="gramEnd"/>
      <w:r w:rsidRPr="00D06AB0">
        <w:rPr>
          <w:color w:val="000000"/>
          <w:sz w:val="24"/>
          <w:szCs w:val="24"/>
        </w:rPr>
        <w:t xml:space="preserve"> пер. с англ./ Х. С. Абу-</w:t>
      </w:r>
      <w:proofErr w:type="spellStart"/>
      <w:r w:rsidRPr="00D06AB0">
        <w:rPr>
          <w:color w:val="000000"/>
          <w:sz w:val="24"/>
          <w:szCs w:val="24"/>
        </w:rPr>
        <w:t>Лебдех</w:t>
      </w:r>
      <w:proofErr w:type="spellEnd"/>
      <w:r w:rsidRPr="00D06AB0">
        <w:rPr>
          <w:color w:val="000000"/>
          <w:sz w:val="24"/>
          <w:szCs w:val="24"/>
        </w:rPr>
        <w:t xml:space="preserve"> [и др.] ; под ред. </w:t>
      </w:r>
      <w:proofErr w:type="spellStart"/>
      <w:r w:rsidRPr="00D06AB0">
        <w:rPr>
          <w:color w:val="000000"/>
          <w:sz w:val="24"/>
          <w:szCs w:val="24"/>
        </w:rPr>
        <w:t>Полайн</w:t>
      </w:r>
      <w:proofErr w:type="spellEnd"/>
      <w:r w:rsidRPr="00D06AB0">
        <w:rPr>
          <w:color w:val="000000"/>
          <w:sz w:val="24"/>
          <w:szCs w:val="24"/>
        </w:rPr>
        <w:t xml:space="preserve"> М. </w:t>
      </w:r>
      <w:proofErr w:type="spellStart"/>
      <w:r w:rsidRPr="00D06AB0">
        <w:rPr>
          <w:color w:val="000000"/>
          <w:sz w:val="24"/>
          <w:szCs w:val="24"/>
        </w:rPr>
        <w:t>Камачо</w:t>
      </w:r>
      <w:proofErr w:type="spellEnd"/>
      <w:r w:rsidRPr="00D06AB0">
        <w:rPr>
          <w:color w:val="000000"/>
          <w:sz w:val="24"/>
          <w:szCs w:val="24"/>
        </w:rPr>
        <w:t xml:space="preserve">, </w:t>
      </w:r>
      <w:proofErr w:type="spellStart"/>
      <w:r w:rsidRPr="00D06AB0">
        <w:rPr>
          <w:color w:val="000000"/>
          <w:sz w:val="24"/>
          <w:szCs w:val="24"/>
        </w:rPr>
        <w:t>Хоссейн</w:t>
      </w:r>
      <w:proofErr w:type="spellEnd"/>
      <w:r w:rsidRPr="00D06AB0">
        <w:rPr>
          <w:color w:val="000000"/>
          <w:sz w:val="24"/>
          <w:szCs w:val="24"/>
        </w:rPr>
        <w:t xml:space="preserve"> </w:t>
      </w:r>
      <w:proofErr w:type="spellStart"/>
      <w:r w:rsidRPr="00D06AB0">
        <w:rPr>
          <w:color w:val="000000"/>
          <w:sz w:val="24"/>
          <w:szCs w:val="24"/>
        </w:rPr>
        <w:t>Гариба</w:t>
      </w:r>
      <w:proofErr w:type="spellEnd"/>
      <w:r w:rsidRPr="00D06AB0">
        <w:rPr>
          <w:color w:val="000000"/>
          <w:sz w:val="24"/>
          <w:szCs w:val="24"/>
        </w:rPr>
        <w:t xml:space="preserve">, </w:t>
      </w:r>
      <w:proofErr w:type="spellStart"/>
      <w:r w:rsidRPr="00D06AB0">
        <w:rPr>
          <w:color w:val="000000"/>
          <w:sz w:val="24"/>
          <w:szCs w:val="24"/>
        </w:rPr>
        <w:t>Глен</w:t>
      </w:r>
      <w:proofErr w:type="spellEnd"/>
      <w:r w:rsidRPr="00D06AB0">
        <w:rPr>
          <w:color w:val="000000"/>
          <w:sz w:val="24"/>
          <w:szCs w:val="24"/>
        </w:rPr>
        <w:t xml:space="preserve"> В. </w:t>
      </w:r>
      <w:proofErr w:type="spellStart"/>
      <w:r w:rsidRPr="00D06AB0">
        <w:rPr>
          <w:color w:val="000000"/>
          <w:sz w:val="24"/>
          <w:szCs w:val="24"/>
        </w:rPr>
        <w:t>Сайзмо</w:t>
      </w:r>
      <w:proofErr w:type="spellEnd"/>
      <w:r w:rsidRPr="00D06AB0">
        <w:rPr>
          <w:color w:val="000000"/>
          <w:sz w:val="24"/>
          <w:szCs w:val="24"/>
        </w:rPr>
        <w:t>. - 2-е изд. - М.: ГЭОТАР-МЕДИА, 2008. - 631 с.</w:t>
      </w:r>
    </w:p>
    <w:p w:rsidR="00BB7681" w:rsidRPr="00601EFB" w:rsidRDefault="00BB7681" w:rsidP="00812CF9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601EFB">
        <w:rPr>
          <w:bCs/>
          <w:color w:val="000000"/>
          <w:sz w:val="24"/>
          <w:szCs w:val="24"/>
          <w:shd w:val="clear" w:color="auto" w:fill="FFFFFF"/>
        </w:rPr>
        <w:t>Клинические рекомендации.</w:t>
      </w:r>
      <w:r w:rsidRPr="00601EFB">
        <w:rPr>
          <w:bCs/>
          <w:color w:val="000000"/>
          <w:sz w:val="24"/>
          <w:szCs w:val="24"/>
        </w:rPr>
        <w:t> </w:t>
      </w:r>
      <w:r w:rsidRPr="00601EFB">
        <w:rPr>
          <w:bCs/>
          <w:color w:val="000000"/>
          <w:sz w:val="24"/>
          <w:szCs w:val="24"/>
          <w:shd w:val="clear" w:color="auto" w:fill="FFFFFF"/>
        </w:rPr>
        <w:t>Эндокринология:</w:t>
      </w:r>
      <w:r w:rsidRPr="00601EFB">
        <w:rPr>
          <w:color w:val="000000"/>
          <w:sz w:val="24"/>
          <w:szCs w:val="24"/>
        </w:rPr>
        <w:t xml:space="preserve"> 2007: [учебное пособие для системы послевузовского проф. образования врачей]/ Г. Р. </w:t>
      </w:r>
      <w:proofErr w:type="spellStart"/>
      <w:r w:rsidRPr="00601EFB">
        <w:rPr>
          <w:color w:val="000000"/>
          <w:sz w:val="24"/>
          <w:szCs w:val="24"/>
        </w:rPr>
        <w:t>Галстян</w:t>
      </w:r>
      <w:proofErr w:type="spellEnd"/>
      <w:r w:rsidRPr="00601EFB">
        <w:rPr>
          <w:color w:val="000000"/>
          <w:sz w:val="24"/>
          <w:szCs w:val="24"/>
        </w:rPr>
        <w:t xml:space="preserve"> [и др.]</w:t>
      </w:r>
      <w:proofErr w:type="gramStart"/>
      <w:r w:rsidRPr="00601EFB">
        <w:rPr>
          <w:color w:val="000000"/>
          <w:sz w:val="24"/>
          <w:szCs w:val="24"/>
        </w:rPr>
        <w:t xml:space="preserve"> ;</w:t>
      </w:r>
      <w:proofErr w:type="gramEnd"/>
      <w:r w:rsidRPr="00601EFB">
        <w:rPr>
          <w:color w:val="000000"/>
          <w:sz w:val="24"/>
          <w:szCs w:val="24"/>
        </w:rPr>
        <w:t xml:space="preserve"> под ред. И. И. Дедова, Г. А. Мельниченко; Российская Ассоциация эндокринологов, Ассоциация медицинских обществ по качеству. - М.: </w:t>
      </w:r>
      <w:proofErr w:type="spellStart"/>
      <w:r w:rsidRPr="00601EFB">
        <w:rPr>
          <w:color w:val="000000"/>
          <w:sz w:val="24"/>
          <w:szCs w:val="24"/>
        </w:rPr>
        <w:t>Гэотар</w:t>
      </w:r>
      <w:proofErr w:type="spellEnd"/>
      <w:r w:rsidRPr="00601EFB">
        <w:rPr>
          <w:color w:val="000000"/>
          <w:sz w:val="24"/>
          <w:szCs w:val="24"/>
        </w:rPr>
        <w:t xml:space="preserve"> Медиа, 2007. - 288 с.</w:t>
      </w:r>
    </w:p>
    <w:p w:rsidR="00BB7681" w:rsidRPr="00601EFB" w:rsidRDefault="00BB7681" w:rsidP="00812CF9">
      <w:pPr>
        <w:pStyle w:val="a8"/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01EF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Конспект эндокринолога</w:t>
      </w:r>
      <w:r w:rsidRPr="00601EFB">
        <w:rPr>
          <w:rFonts w:ascii="Times New Roman" w:hAnsi="Times New Roman"/>
          <w:color w:val="000000"/>
          <w:sz w:val="24"/>
          <w:szCs w:val="24"/>
        </w:rPr>
        <w:t xml:space="preserve">/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ред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 xml:space="preserve">-сост.: А. Ю.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 xml:space="preserve">, Н. В.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Куприненко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br/>
      </w:r>
      <w:r w:rsidRPr="00601EF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Ч. 2</w:t>
      </w:r>
      <w:r w:rsidRPr="00601EFB">
        <w:rPr>
          <w:rFonts w:ascii="Times New Roman" w:hAnsi="Times New Roman"/>
          <w:color w:val="000000"/>
          <w:sz w:val="24"/>
          <w:szCs w:val="24"/>
        </w:rPr>
        <w:t xml:space="preserve">: Патология щитовидной железы, возрастной дефицит андрогенов. - Донецк: ИД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>, 2010. - 62 с. </w:t>
      </w:r>
    </w:p>
    <w:p w:rsidR="00BB7681" w:rsidRPr="00D06AB0" w:rsidRDefault="00BB7681" w:rsidP="00812CF9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D06AB0">
        <w:rPr>
          <w:bCs/>
          <w:color w:val="000000"/>
          <w:sz w:val="24"/>
          <w:szCs w:val="24"/>
          <w:shd w:val="clear" w:color="auto" w:fill="FFFFFF"/>
        </w:rPr>
        <w:lastRenderedPageBreak/>
        <w:t>Наглядная</w:t>
      </w:r>
      <w:r w:rsidRPr="00D06AB0">
        <w:rPr>
          <w:bCs/>
          <w:color w:val="000000"/>
          <w:sz w:val="24"/>
          <w:szCs w:val="24"/>
        </w:rPr>
        <w:t> </w:t>
      </w:r>
      <w:r w:rsidRPr="00D06AB0">
        <w:rPr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D06AB0">
        <w:rPr>
          <w:color w:val="000000"/>
          <w:sz w:val="24"/>
          <w:szCs w:val="24"/>
        </w:rPr>
        <w:t xml:space="preserve">: учебное пособие/ пер. с англ. под ред. Г. А. Мельниченко. - 2-е изд. - М.: </w:t>
      </w:r>
      <w:proofErr w:type="spellStart"/>
      <w:r w:rsidRPr="00D06AB0">
        <w:rPr>
          <w:color w:val="000000"/>
          <w:sz w:val="24"/>
          <w:szCs w:val="24"/>
        </w:rPr>
        <w:t>Гэотар</w:t>
      </w:r>
      <w:proofErr w:type="spellEnd"/>
      <w:r w:rsidRPr="00D06AB0">
        <w:rPr>
          <w:color w:val="000000"/>
          <w:sz w:val="24"/>
          <w:szCs w:val="24"/>
        </w:rPr>
        <w:t xml:space="preserve"> Медиа, 2008. - 117 с.</w:t>
      </w:r>
    </w:p>
    <w:p w:rsidR="00BB7681" w:rsidRDefault="00BB7681" w:rsidP="00812CF9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color w:val="000000"/>
          <w:sz w:val="24"/>
          <w:szCs w:val="24"/>
        </w:rPr>
        <w:t xml:space="preserve">Патофизиология эндокринной системы: монография/ В. М. </w:t>
      </w:r>
      <w:proofErr w:type="spellStart"/>
      <w:r w:rsidRPr="00844036">
        <w:rPr>
          <w:color w:val="000000"/>
          <w:sz w:val="24"/>
          <w:szCs w:val="24"/>
        </w:rPr>
        <w:t>Кэттайл</w:t>
      </w:r>
      <w:proofErr w:type="spellEnd"/>
      <w:r w:rsidRPr="00844036">
        <w:rPr>
          <w:color w:val="000000"/>
          <w:sz w:val="24"/>
          <w:szCs w:val="24"/>
        </w:rPr>
        <w:t>, Р. А. Арки ; под общ</w:t>
      </w:r>
      <w:proofErr w:type="gramStart"/>
      <w:r w:rsidRPr="00844036">
        <w:rPr>
          <w:color w:val="000000"/>
          <w:sz w:val="24"/>
          <w:szCs w:val="24"/>
        </w:rPr>
        <w:t>.</w:t>
      </w:r>
      <w:proofErr w:type="gramEnd"/>
      <w:r w:rsidRPr="00844036">
        <w:rPr>
          <w:color w:val="000000"/>
          <w:sz w:val="24"/>
          <w:szCs w:val="24"/>
        </w:rPr>
        <w:t xml:space="preserve"> </w:t>
      </w:r>
      <w:proofErr w:type="gramStart"/>
      <w:r w:rsidRPr="00844036">
        <w:rPr>
          <w:color w:val="000000"/>
          <w:sz w:val="24"/>
          <w:szCs w:val="24"/>
        </w:rPr>
        <w:t>р</w:t>
      </w:r>
      <w:proofErr w:type="gramEnd"/>
      <w:r w:rsidRPr="00844036">
        <w:rPr>
          <w:color w:val="000000"/>
          <w:sz w:val="24"/>
          <w:szCs w:val="24"/>
        </w:rPr>
        <w:t xml:space="preserve">ед. Ю. В. </w:t>
      </w:r>
      <w:proofErr w:type="spellStart"/>
      <w:r w:rsidRPr="00844036">
        <w:rPr>
          <w:color w:val="000000"/>
          <w:sz w:val="24"/>
          <w:szCs w:val="24"/>
        </w:rPr>
        <w:t>Наточина</w:t>
      </w:r>
      <w:proofErr w:type="spellEnd"/>
      <w:r w:rsidRPr="00844036">
        <w:rPr>
          <w:color w:val="000000"/>
          <w:sz w:val="24"/>
          <w:szCs w:val="24"/>
        </w:rPr>
        <w:t>. - М.: БИНОМ, 2007. - 335 с.</w:t>
      </w:r>
    </w:p>
    <w:p w:rsidR="00BB7681" w:rsidRPr="00041382" w:rsidRDefault="00BB7681" w:rsidP="00812CF9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  <w:lang w:val="en-US"/>
        </w:rPr>
      </w:pPr>
      <w:r w:rsidRPr="00D06AB0">
        <w:rPr>
          <w:bCs/>
          <w:color w:val="000000"/>
          <w:sz w:val="24"/>
          <w:szCs w:val="24"/>
          <w:shd w:val="clear" w:color="auto" w:fill="FFFFFF"/>
        </w:rPr>
        <w:t>Рациональная фармакотерапия заболеваний</w:t>
      </w:r>
      <w:r w:rsidRPr="00D06AB0">
        <w:rPr>
          <w:color w:val="000000"/>
          <w:sz w:val="24"/>
          <w:szCs w:val="24"/>
        </w:rPr>
        <w:t> эндокринной системы и нарушений обмена веществ: руководство для практикующих врачей/ И. И. Дедов [и др.]</w:t>
      </w:r>
      <w:proofErr w:type="gramStart"/>
      <w:r w:rsidRPr="00D06AB0">
        <w:rPr>
          <w:color w:val="000000"/>
          <w:sz w:val="24"/>
          <w:szCs w:val="24"/>
        </w:rPr>
        <w:t xml:space="preserve"> ;</w:t>
      </w:r>
      <w:proofErr w:type="gramEnd"/>
      <w:r w:rsidRPr="00D06AB0">
        <w:rPr>
          <w:color w:val="000000"/>
          <w:sz w:val="24"/>
          <w:szCs w:val="24"/>
        </w:rPr>
        <w:t xml:space="preserve"> под ред. И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r w:rsidRPr="00D06AB0">
        <w:rPr>
          <w:color w:val="000000"/>
          <w:sz w:val="24"/>
          <w:szCs w:val="24"/>
        </w:rPr>
        <w:t>И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r w:rsidRPr="00D06AB0">
        <w:rPr>
          <w:color w:val="000000"/>
          <w:sz w:val="24"/>
          <w:szCs w:val="24"/>
        </w:rPr>
        <w:t>Дедова</w:t>
      </w:r>
      <w:r w:rsidRPr="00041382">
        <w:rPr>
          <w:color w:val="000000"/>
          <w:sz w:val="24"/>
          <w:szCs w:val="24"/>
          <w:lang w:val="en-US"/>
        </w:rPr>
        <w:t xml:space="preserve">, </w:t>
      </w:r>
      <w:r w:rsidRPr="00D06AB0">
        <w:rPr>
          <w:color w:val="000000"/>
          <w:sz w:val="24"/>
          <w:szCs w:val="24"/>
        </w:rPr>
        <w:t>Г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r w:rsidRPr="00D06AB0">
        <w:rPr>
          <w:color w:val="000000"/>
          <w:sz w:val="24"/>
          <w:szCs w:val="24"/>
        </w:rPr>
        <w:t>А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r w:rsidRPr="00D06AB0">
        <w:rPr>
          <w:color w:val="000000"/>
          <w:sz w:val="24"/>
          <w:szCs w:val="24"/>
        </w:rPr>
        <w:t>Мельниченко</w:t>
      </w:r>
      <w:r w:rsidRPr="00041382">
        <w:rPr>
          <w:color w:val="000000"/>
          <w:sz w:val="24"/>
          <w:szCs w:val="24"/>
          <w:lang w:val="en-US"/>
        </w:rPr>
        <w:t xml:space="preserve">, </w:t>
      </w:r>
      <w:r w:rsidRPr="00D06AB0">
        <w:rPr>
          <w:color w:val="000000"/>
          <w:sz w:val="24"/>
          <w:szCs w:val="24"/>
        </w:rPr>
        <w:t>рецензенты</w:t>
      </w:r>
      <w:r w:rsidRPr="00041382">
        <w:rPr>
          <w:color w:val="000000"/>
          <w:sz w:val="24"/>
          <w:szCs w:val="24"/>
          <w:lang w:val="en-US"/>
        </w:rPr>
        <w:t xml:space="preserve">: </w:t>
      </w:r>
      <w:r w:rsidRPr="00D06AB0">
        <w:rPr>
          <w:color w:val="000000"/>
          <w:sz w:val="24"/>
          <w:szCs w:val="24"/>
        </w:rPr>
        <w:t>Е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r w:rsidRPr="00D06AB0">
        <w:rPr>
          <w:color w:val="000000"/>
          <w:sz w:val="24"/>
          <w:szCs w:val="24"/>
        </w:rPr>
        <w:t>Н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r w:rsidRPr="00D06AB0">
        <w:rPr>
          <w:color w:val="000000"/>
          <w:sz w:val="24"/>
          <w:szCs w:val="24"/>
        </w:rPr>
        <w:t>Гринева</w:t>
      </w:r>
      <w:r w:rsidRPr="00041382">
        <w:rPr>
          <w:color w:val="000000"/>
          <w:sz w:val="24"/>
          <w:szCs w:val="24"/>
          <w:lang w:val="en-US"/>
        </w:rPr>
        <w:t xml:space="preserve">, </w:t>
      </w:r>
      <w:r w:rsidRPr="00D06AB0">
        <w:rPr>
          <w:color w:val="000000"/>
          <w:sz w:val="24"/>
          <w:szCs w:val="24"/>
        </w:rPr>
        <w:t>Е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r w:rsidRPr="00D06AB0">
        <w:rPr>
          <w:color w:val="000000"/>
          <w:sz w:val="24"/>
          <w:szCs w:val="24"/>
        </w:rPr>
        <w:t>И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proofErr w:type="spellStart"/>
      <w:r w:rsidRPr="00D06AB0">
        <w:rPr>
          <w:color w:val="000000"/>
          <w:sz w:val="24"/>
          <w:szCs w:val="24"/>
        </w:rPr>
        <w:t>Марова</w:t>
      </w:r>
      <w:proofErr w:type="spellEnd"/>
      <w:r w:rsidRPr="00041382">
        <w:rPr>
          <w:color w:val="000000"/>
          <w:sz w:val="24"/>
          <w:szCs w:val="24"/>
          <w:lang w:val="en-US"/>
        </w:rPr>
        <w:t xml:space="preserve"> = </w:t>
      </w:r>
      <w:r w:rsidRPr="00D06AB0">
        <w:rPr>
          <w:color w:val="000000"/>
          <w:sz w:val="24"/>
          <w:szCs w:val="24"/>
          <w:lang w:val="en-US"/>
        </w:rPr>
        <w:t>Rationale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for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drug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proofErr w:type="spellStart"/>
      <w:r w:rsidRPr="00D06AB0">
        <w:rPr>
          <w:color w:val="000000"/>
          <w:sz w:val="24"/>
          <w:szCs w:val="24"/>
          <w:lang w:val="en-US"/>
        </w:rPr>
        <w:t>therary</w:t>
      </w:r>
      <w:proofErr w:type="spellEnd"/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of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endocrine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system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and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metabolic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disorders</w:t>
      </w:r>
      <w:r w:rsidRPr="00041382">
        <w:rPr>
          <w:color w:val="000000"/>
          <w:sz w:val="24"/>
          <w:szCs w:val="24"/>
          <w:lang w:val="en-US"/>
        </w:rPr>
        <w:t xml:space="preserve">: </w:t>
      </w:r>
      <w:r w:rsidRPr="00D06AB0">
        <w:rPr>
          <w:color w:val="000000"/>
          <w:sz w:val="24"/>
          <w:szCs w:val="24"/>
          <w:lang w:val="en-US"/>
        </w:rPr>
        <w:t>a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guidebook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for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medical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practitioners</w:t>
      </w:r>
      <w:r w:rsidRPr="00041382">
        <w:rPr>
          <w:color w:val="000000"/>
          <w:sz w:val="24"/>
          <w:szCs w:val="24"/>
          <w:lang w:val="en-US"/>
        </w:rPr>
        <w:t xml:space="preserve">/ </w:t>
      </w:r>
      <w:r w:rsidRPr="00D06AB0">
        <w:rPr>
          <w:color w:val="000000"/>
          <w:sz w:val="24"/>
          <w:szCs w:val="24"/>
          <w:lang w:val="en-US"/>
        </w:rPr>
        <w:t>I</w:t>
      </w:r>
      <w:r w:rsidRPr="00041382">
        <w:rPr>
          <w:color w:val="000000"/>
          <w:sz w:val="24"/>
          <w:szCs w:val="24"/>
          <w:lang w:val="en-US"/>
        </w:rPr>
        <w:t>.</w:t>
      </w:r>
      <w:r w:rsidRPr="00D06AB0">
        <w:rPr>
          <w:color w:val="000000"/>
          <w:sz w:val="24"/>
          <w:szCs w:val="24"/>
          <w:lang w:val="en-US"/>
        </w:rPr>
        <w:t>I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proofErr w:type="spellStart"/>
      <w:r w:rsidRPr="00D06AB0">
        <w:rPr>
          <w:color w:val="000000"/>
          <w:sz w:val="24"/>
          <w:szCs w:val="24"/>
          <w:lang w:val="en-US"/>
        </w:rPr>
        <w:t>Dedov</w:t>
      </w:r>
      <w:proofErr w:type="spellEnd"/>
      <w:r w:rsidRPr="00041382">
        <w:rPr>
          <w:color w:val="000000"/>
          <w:sz w:val="24"/>
          <w:szCs w:val="24"/>
          <w:lang w:val="en-US"/>
        </w:rPr>
        <w:t xml:space="preserve">, </w:t>
      </w:r>
      <w:r w:rsidRPr="00D06AB0">
        <w:rPr>
          <w:color w:val="000000"/>
          <w:sz w:val="24"/>
          <w:szCs w:val="24"/>
          <w:lang w:val="en-US"/>
        </w:rPr>
        <w:t>G</w:t>
      </w:r>
      <w:r w:rsidRPr="00041382">
        <w:rPr>
          <w:color w:val="000000"/>
          <w:sz w:val="24"/>
          <w:szCs w:val="24"/>
          <w:lang w:val="en-US"/>
        </w:rPr>
        <w:t>.</w:t>
      </w:r>
      <w:r w:rsidRPr="00D06AB0">
        <w:rPr>
          <w:color w:val="000000"/>
          <w:sz w:val="24"/>
          <w:szCs w:val="24"/>
          <w:lang w:val="en-US"/>
        </w:rPr>
        <w:t>A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proofErr w:type="spellStart"/>
      <w:r w:rsidRPr="00D06AB0">
        <w:rPr>
          <w:color w:val="000000"/>
          <w:sz w:val="24"/>
          <w:szCs w:val="24"/>
          <w:lang w:val="en-US"/>
        </w:rPr>
        <w:t>Melnichenko</w:t>
      </w:r>
      <w:proofErr w:type="spellEnd"/>
      <w:r w:rsidRPr="00041382">
        <w:rPr>
          <w:color w:val="000000"/>
          <w:sz w:val="24"/>
          <w:szCs w:val="24"/>
          <w:lang w:val="en-US"/>
        </w:rPr>
        <w:t xml:space="preserve">. - </w:t>
      </w:r>
      <w:proofErr w:type="gramStart"/>
      <w:r w:rsidRPr="00D06AB0">
        <w:rPr>
          <w:color w:val="000000"/>
          <w:sz w:val="24"/>
          <w:szCs w:val="24"/>
        </w:rPr>
        <w:t>М</w:t>
      </w:r>
      <w:r w:rsidRPr="00041382">
        <w:rPr>
          <w:color w:val="000000"/>
          <w:sz w:val="24"/>
          <w:szCs w:val="24"/>
          <w:lang w:val="en-US"/>
        </w:rPr>
        <w:t>.:</w:t>
      </w:r>
      <w:proofErr w:type="gramEnd"/>
      <w:r w:rsidRPr="00041382">
        <w:rPr>
          <w:color w:val="000000"/>
          <w:sz w:val="24"/>
          <w:szCs w:val="24"/>
          <w:lang w:val="en-US"/>
        </w:rPr>
        <w:t xml:space="preserve"> </w:t>
      </w:r>
      <w:proofErr w:type="spellStart"/>
      <w:r w:rsidRPr="00D06AB0">
        <w:rPr>
          <w:color w:val="000000"/>
          <w:sz w:val="24"/>
          <w:szCs w:val="24"/>
        </w:rPr>
        <w:t>Литтерра</w:t>
      </w:r>
      <w:proofErr w:type="spellEnd"/>
      <w:r w:rsidRPr="00041382">
        <w:rPr>
          <w:color w:val="000000"/>
          <w:sz w:val="24"/>
          <w:szCs w:val="24"/>
          <w:lang w:val="en-US"/>
        </w:rPr>
        <w:t xml:space="preserve">, 2006. - 1075 </w:t>
      </w:r>
      <w:r w:rsidRPr="00D06AB0">
        <w:rPr>
          <w:color w:val="000000"/>
          <w:sz w:val="24"/>
          <w:szCs w:val="24"/>
        </w:rPr>
        <w:t>с</w:t>
      </w:r>
      <w:r w:rsidRPr="00041382">
        <w:rPr>
          <w:color w:val="000000"/>
          <w:sz w:val="24"/>
          <w:szCs w:val="24"/>
          <w:lang w:val="en-US"/>
        </w:rPr>
        <w:t>.</w:t>
      </w:r>
    </w:p>
    <w:p w:rsidR="00BB7681" w:rsidRPr="007A592A" w:rsidRDefault="00BB7681" w:rsidP="00812CF9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bCs/>
          <w:color w:val="000000"/>
          <w:sz w:val="24"/>
          <w:szCs w:val="24"/>
          <w:shd w:val="clear" w:color="auto" w:fill="FFFFFF"/>
        </w:rPr>
        <w:t>Рациональная фармакотерапия заболеваний</w:t>
      </w:r>
      <w:r w:rsidRPr="00844036">
        <w:rPr>
          <w:color w:val="000000"/>
          <w:sz w:val="24"/>
          <w:szCs w:val="24"/>
        </w:rPr>
        <w:t> эндокринной системы и нарушений обмена веществ</w:t>
      </w:r>
      <w:proofErr w:type="gramStart"/>
      <w:r w:rsidRPr="00844036">
        <w:rPr>
          <w:color w:val="000000"/>
          <w:sz w:val="24"/>
          <w:szCs w:val="24"/>
        </w:rPr>
        <w:t xml:space="preserve"> :</w:t>
      </w:r>
      <w:proofErr w:type="gramEnd"/>
      <w:r w:rsidRPr="00844036">
        <w:rPr>
          <w:color w:val="000000"/>
          <w:sz w:val="24"/>
          <w:szCs w:val="24"/>
        </w:rPr>
        <w:t xml:space="preserve"> </w:t>
      </w:r>
      <w:proofErr w:type="spellStart"/>
      <w:r w:rsidRPr="00844036">
        <w:rPr>
          <w:color w:val="000000"/>
          <w:sz w:val="24"/>
          <w:szCs w:val="24"/>
        </w:rPr>
        <w:t>compendium</w:t>
      </w:r>
      <w:proofErr w:type="spellEnd"/>
      <w:r w:rsidRPr="00844036">
        <w:rPr>
          <w:color w:val="000000"/>
          <w:sz w:val="24"/>
          <w:szCs w:val="24"/>
        </w:rPr>
        <w:t xml:space="preserve">: научное издание/ С. Д. </w:t>
      </w:r>
      <w:proofErr w:type="spellStart"/>
      <w:r w:rsidRPr="00844036">
        <w:rPr>
          <w:color w:val="000000"/>
          <w:sz w:val="24"/>
          <w:szCs w:val="24"/>
        </w:rPr>
        <w:t>Арапова</w:t>
      </w:r>
      <w:proofErr w:type="spellEnd"/>
      <w:r w:rsidRPr="00844036">
        <w:rPr>
          <w:color w:val="000000"/>
          <w:sz w:val="24"/>
          <w:szCs w:val="24"/>
        </w:rPr>
        <w:t xml:space="preserve"> [и др.] ; под ред.: И. И. Дедова, Г. А. Мельниченко. - М.: </w:t>
      </w:r>
      <w:proofErr w:type="spellStart"/>
      <w:r w:rsidRPr="00844036">
        <w:rPr>
          <w:color w:val="000000"/>
          <w:sz w:val="24"/>
          <w:szCs w:val="24"/>
        </w:rPr>
        <w:t>Литтерра</w:t>
      </w:r>
      <w:proofErr w:type="spellEnd"/>
      <w:r w:rsidRPr="00844036">
        <w:rPr>
          <w:color w:val="000000"/>
          <w:sz w:val="24"/>
          <w:szCs w:val="24"/>
        </w:rPr>
        <w:t>, 2008. - 582 с.</w:t>
      </w:r>
    </w:p>
    <w:p w:rsidR="00BB7681" w:rsidRPr="007A592A" w:rsidRDefault="00BB7681" w:rsidP="00812CF9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proofErr w:type="spellStart"/>
      <w:r w:rsidRPr="007A592A">
        <w:rPr>
          <w:sz w:val="24"/>
          <w:szCs w:val="24"/>
        </w:rPr>
        <w:t>Седлецкий</w:t>
      </w:r>
      <w:proofErr w:type="spellEnd"/>
      <w:r w:rsidRPr="007A592A">
        <w:rPr>
          <w:sz w:val="24"/>
          <w:szCs w:val="24"/>
        </w:rPr>
        <w:t xml:space="preserve"> Ю.И. Современные методы лечения ожирения. Руководство для врачей. – СПб, 2007. – 415 с.</w:t>
      </w:r>
    </w:p>
    <w:p w:rsidR="00BB7681" w:rsidRPr="002B691F" w:rsidRDefault="00BB7681" w:rsidP="00812CF9">
      <w:pPr>
        <w:numPr>
          <w:ilvl w:val="0"/>
          <w:numId w:val="2"/>
        </w:numPr>
        <w:spacing w:after="0" w:line="240" w:lineRule="auto"/>
        <w:rPr>
          <w:rStyle w:val="apple-style-span"/>
          <w:color w:val="000000"/>
          <w:sz w:val="24"/>
          <w:szCs w:val="24"/>
        </w:rPr>
      </w:pPr>
      <w:r w:rsidRPr="002B691F">
        <w:rPr>
          <w:bCs/>
          <w:color w:val="000000"/>
          <w:sz w:val="24"/>
          <w:szCs w:val="24"/>
          <w:shd w:val="clear" w:color="auto" w:fill="FFFFFF"/>
        </w:rPr>
        <w:t>Физиология эндокринной системы</w:t>
      </w:r>
      <w:r w:rsidRPr="002B691F">
        <w:rPr>
          <w:color w:val="000000"/>
          <w:sz w:val="24"/>
          <w:szCs w:val="24"/>
        </w:rPr>
        <w:t xml:space="preserve">: учебник/ ред.: Дж. Е. </w:t>
      </w:r>
      <w:proofErr w:type="spellStart"/>
      <w:r w:rsidRPr="002B691F">
        <w:rPr>
          <w:color w:val="000000"/>
          <w:sz w:val="24"/>
          <w:szCs w:val="24"/>
        </w:rPr>
        <w:t>Гриффин</w:t>
      </w:r>
      <w:proofErr w:type="spellEnd"/>
      <w:r w:rsidRPr="002B691F">
        <w:rPr>
          <w:color w:val="000000"/>
          <w:sz w:val="24"/>
          <w:szCs w:val="24"/>
        </w:rPr>
        <w:t xml:space="preserve">, С. Р. </w:t>
      </w:r>
      <w:proofErr w:type="spellStart"/>
      <w:r w:rsidRPr="002B691F">
        <w:rPr>
          <w:color w:val="000000"/>
          <w:sz w:val="24"/>
          <w:szCs w:val="24"/>
        </w:rPr>
        <w:t>Охеда</w:t>
      </w:r>
      <w:proofErr w:type="spellEnd"/>
      <w:proofErr w:type="gramStart"/>
      <w:r w:rsidRPr="002B691F">
        <w:rPr>
          <w:color w:val="000000"/>
          <w:sz w:val="24"/>
          <w:szCs w:val="24"/>
        </w:rPr>
        <w:t xml:space="preserve"> ;</w:t>
      </w:r>
      <w:proofErr w:type="gramEnd"/>
      <w:r w:rsidRPr="002B691F">
        <w:rPr>
          <w:color w:val="000000"/>
          <w:sz w:val="24"/>
          <w:szCs w:val="24"/>
        </w:rPr>
        <w:t xml:space="preserve"> пер. 5-го англ. изд. : А. Н. Смирнова, О. В. Смирновой, под ред. А. С. </w:t>
      </w:r>
      <w:proofErr w:type="spellStart"/>
      <w:r w:rsidRPr="002B691F">
        <w:rPr>
          <w:color w:val="000000"/>
          <w:sz w:val="24"/>
          <w:szCs w:val="24"/>
        </w:rPr>
        <w:t>Аметова</w:t>
      </w:r>
      <w:proofErr w:type="spellEnd"/>
      <w:r w:rsidRPr="002B691F">
        <w:rPr>
          <w:color w:val="000000"/>
          <w:sz w:val="24"/>
          <w:szCs w:val="24"/>
        </w:rPr>
        <w:t>. - М.: БИНОМ. Лаборатория знаний, 2008. - 496 с.</w:t>
      </w:r>
    </w:p>
    <w:p w:rsidR="00BB7681" w:rsidRPr="002B691F" w:rsidRDefault="00BB7681" w:rsidP="00812CF9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2B691F">
        <w:rPr>
          <w:color w:val="000000"/>
          <w:sz w:val="24"/>
          <w:szCs w:val="24"/>
        </w:rPr>
        <w:t>Функциональная и топическая диагностика в </w:t>
      </w:r>
      <w:r w:rsidRPr="002B691F">
        <w:rPr>
          <w:bCs/>
          <w:color w:val="000000"/>
          <w:sz w:val="24"/>
          <w:szCs w:val="24"/>
          <w:shd w:val="clear" w:color="auto" w:fill="FFFFFF"/>
        </w:rPr>
        <w:t>эндокринологии</w:t>
      </w:r>
      <w:r w:rsidRPr="002B691F">
        <w:rPr>
          <w:color w:val="000000"/>
          <w:sz w:val="24"/>
          <w:szCs w:val="24"/>
        </w:rPr>
        <w:t xml:space="preserve">: руководство для врачей/ С. Б. Шустов, Ю. Ш. </w:t>
      </w:r>
      <w:proofErr w:type="spellStart"/>
      <w:r w:rsidRPr="002B691F">
        <w:rPr>
          <w:color w:val="000000"/>
          <w:sz w:val="24"/>
          <w:szCs w:val="24"/>
        </w:rPr>
        <w:t>Халимов</w:t>
      </w:r>
      <w:proofErr w:type="spellEnd"/>
      <w:r w:rsidRPr="002B691F">
        <w:rPr>
          <w:color w:val="000000"/>
          <w:sz w:val="24"/>
          <w:szCs w:val="24"/>
        </w:rPr>
        <w:t>, Г. Е. Труфанов. - СПб</w:t>
      </w:r>
      <w:proofErr w:type="gramStart"/>
      <w:r w:rsidRPr="002B691F">
        <w:rPr>
          <w:color w:val="000000"/>
          <w:sz w:val="24"/>
          <w:szCs w:val="24"/>
        </w:rPr>
        <w:t xml:space="preserve">.: </w:t>
      </w:r>
      <w:proofErr w:type="gramEnd"/>
      <w:r w:rsidRPr="002B691F">
        <w:rPr>
          <w:color w:val="000000"/>
          <w:sz w:val="24"/>
          <w:szCs w:val="24"/>
        </w:rPr>
        <w:t>ЭЛБИ-СПб, 2010. - 296 с. </w:t>
      </w:r>
    </w:p>
    <w:p w:rsidR="00BB7681" w:rsidRPr="002B691F" w:rsidRDefault="00BB7681" w:rsidP="00812CF9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color w:val="000000"/>
          <w:sz w:val="24"/>
          <w:szCs w:val="24"/>
        </w:rPr>
        <w:t>Элементы эндокринной регуляции: научное издание/ А. Н. Смирнов; под ред. В. А. Ткачука. - М.: ГЭОТАР-МЕДИА, 2008. - 351 с.</w:t>
      </w:r>
    </w:p>
    <w:p w:rsidR="00BB7681" w:rsidRPr="00844036" w:rsidRDefault="00BB7681" w:rsidP="00812CF9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844036">
        <w:rPr>
          <w:color w:val="000000"/>
          <w:sz w:val="24"/>
          <w:szCs w:val="24"/>
        </w:rPr>
        <w:t>: руководство/ С. Б. Шустов</w:t>
      </w:r>
      <w:r w:rsidRPr="00844036">
        <w:rPr>
          <w:color w:val="000000"/>
          <w:sz w:val="24"/>
          <w:szCs w:val="24"/>
        </w:rPr>
        <w:br/>
      </w:r>
      <w:r w:rsidRPr="00844036">
        <w:rPr>
          <w:bCs/>
          <w:color w:val="000000"/>
          <w:sz w:val="24"/>
          <w:szCs w:val="24"/>
          <w:shd w:val="clear" w:color="auto" w:fill="FFFFFF"/>
        </w:rPr>
        <w:t>Т.1</w:t>
      </w:r>
      <w:r w:rsidRPr="00844036">
        <w:rPr>
          <w:color w:val="000000"/>
          <w:sz w:val="24"/>
          <w:szCs w:val="24"/>
        </w:rPr>
        <w:t>: Заболевания гипофиза, щитовидной железы и надпочечников. - СПб</w:t>
      </w:r>
      <w:proofErr w:type="gramStart"/>
      <w:r w:rsidRPr="00844036">
        <w:rPr>
          <w:color w:val="000000"/>
          <w:sz w:val="24"/>
          <w:szCs w:val="24"/>
        </w:rPr>
        <w:t xml:space="preserve">.: </w:t>
      </w:r>
      <w:proofErr w:type="spellStart"/>
      <w:proofErr w:type="gramEnd"/>
      <w:r w:rsidRPr="00844036">
        <w:rPr>
          <w:color w:val="000000"/>
          <w:sz w:val="24"/>
          <w:szCs w:val="24"/>
        </w:rPr>
        <w:t>СпецЛит</w:t>
      </w:r>
      <w:proofErr w:type="spellEnd"/>
      <w:r w:rsidRPr="00844036">
        <w:rPr>
          <w:color w:val="000000"/>
          <w:sz w:val="24"/>
          <w:szCs w:val="24"/>
        </w:rPr>
        <w:t>, 2011. - 400 с. </w:t>
      </w:r>
    </w:p>
    <w:p w:rsidR="00BB7681" w:rsidRPr="002B691F" w:rsidRDefault="00BB7681" w:rsidP="00812CF9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2B691F">
        <w:rPr>
          <w:bCs/>
          <w:color w:val="000000"/>
          <w:sz w:val="24"/>
          <w:szCs w:val="24"/>
          <w:shd w:val="clear" w:color="auto" w:fill="FFFFFF"/>
        </w:rPr>
        <w:t>Эндокринология. Национальное руководство</w:t>
      </w:r>
      <w:r w:rsidRPr="002B691F">
        <w:rPr>
          <w:color w:val="000000"/>
          <w:sz w:val="24"/>
          <w:szCs w:val="24"/>
        </w:rPr>
        <w:t>: учебное пособие [для системы послевузовского проф. образования врачей, рек. УМО]/ Российская Ассоциация эндокринологов, Ассоциация медицинских обществ по качеству; под ред.: И. И. Дедова, Г. А. Мельниченко. - М.</w:t>
      </w:r>
      <w:r>
        <w:rPr>
          <w:color w:val="000000"/>
          <w:sz w:val="24"/>
          <w:szCs w:val="24"/>
        </w:rPr>
        <w:t xml:space="preserve">: </w:t>
      </w:r>
      <w:proofErr w:type="spellStart"/>
      <w:r>
        <w:rPr>
          <w:color w:val="000000"/>
          <w:sz w:val="24"/>
          <w:szCs w:val="24"/>
        </w:rPr>
        <w:t>Гэотар</w:t>
      </w:r>
      <w:proofErr w:type="spellEnd"/>
      <w:r>
        <w:rPr>
          <w:color w:val="000000"/>
          <w:sz w:val="24"/>
          <w:szCs w:val="24"/>
        </w:rPr>
        <w:t xml:space="preserve"> Медиа, 2008. - 1064 с.</w:t>
      </w:r>
    </w:p>
    <w:p w:rsidR="00BB7681" w:rsidRPr="002B691F" w:rsidRDefault="00BB7681" w:rsidP="00812CF9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2B691F">
        <w:rPr>
          <w:rStyle w:val="apple-style-span"/>
          <w:bCs/>
          <w:color w:val="000000"/>
          <w:sz w:val="24"/>
          <w:szCs w:val="24"/>
        </w:rPr>
        <w:t xml:space="preserve">Эндокринология по </w:t>
      </w:r>
      <w:proofErr w:type="spellStart"/>
      <w:r w:rsidRPr="002B691F">
        <w:rPr>
          <w:rStyle w:val="apple-style-span"/>
          <w:bCs/>
          <w:color w:val="000000"/>
          <w:sz w:val="24"/>
          <w:szCs w:val="24"/>
        </w:rPr>
        <w:t>Дэвидсону</w:t>
      </w:r>
      <w:proofErr w:type="spellEnd"/>
      <w:r w:rsidRPr="002B691F">
        <w:rPr>
          <w:rStyle w:val="apple-style-span"/>
          <w:color w:val="000000"/>
          <w:sz w:val="24"/>
          <w:szCs w:val="24"/>
        </w:rPr>
        <w:t>: учебное пособие/ Н. Бун, Н. Колледж, Б. Уокер</w:t>
      </w:r>
      <w:proofErr w:type="gramStart"/>
      <w:r w:rsidRPr="002B691F">
        <w:rPr>
          <w:rStyle w:val="apple-style-span"/>
          <w:color w:val="000000"/>
          <w:sz w:val="24"/>
          <w:szCs w:val="24"/>
        </w:rPr>
        <w:t xml:space="preserve"> ;</w:t>
      </w:r>
      <w:proofErr w:type="gramEnd"/>
      <w:r w:rsidRPr="002B691F">
        <w:rPr>
          <w:rStyle w:val="apple-style-span"/>
          <w:color w:val="000000"/>
          <w:sz w:val="24"/>
          <w:szCs w:val="24"/>
        </w:rPr>
        <w:t xml:space="preserve"> пер. с англ. под ред. Г. А. Мельниченко. - М.: РИД ЭЛСИВЕР,</w:t>
      </w:r>
      <w:r w:rsidRPr="002B691F">
        <w:rPr>
          <w:rStyle w:val="apple-converted-space"/>
          <w:color w:val="000000"/>
          <w:sz w:val="24"/>
          <w:szCs w:val="24"/>
        </w:rPr>
        <w:t> </w:t>
      </w:r>
      <w:r w:rsidRPr="002B691F">
        <w:rPr>
          <w:rStyle w:val="apple-style-span"/>
          <w:bCs/>
          <w:color w:val="000000"/>
          <w:sz w:val="24"/>
          <w:szCs w:val="24"/>
        </w:rPr>
        <w:t>2009</w:t>
      </w:r>
      <w:r w:rsidRPr="002B691F">
        <w:rPr>
          <w:rStyle w:val="apple-style-span"/>
          <w:color w:val="000000"/>
          <w:sz w:val="24"/>
          <w:szCs w:val="24"/>
        </w:rPr>
        <w:t>. - 176 с.</w:t>
      </w:r>
    </w:p>
    <w:p w:rsidR="00BB7681" w:rsidRPr="00812CF9" w:rsidRDefault="00BB7681" w:rsidP="00812CF9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D06AB0">
        <w:rPr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D06AB0">
        <w:rPr>
          <w:color w:val="000000"/>
          <w:sz w:val="24"/>
          <w:szCs w:val="24"/>
        </w:rPr>
        <w:t xml:space="preserve">: справочник практикующего врача/ Г. </w:t>
      </w:r>
      <w:proofErr w:type="spellStart"/>
      <w:r w:rsidRPr="00D06AB0">
        <w:rPr>
          <w:color w:val="000000"/>
          <w:sz w:val="24"/>
          <w:szCs w:val="24"/>
        </w:rPr>
        <w:t>Шенфилд</w:t>
      </w:r>
      <w:proofErr w:type="spellEnd"/>
      <w:r w:rsidRPr="00D06AB0">
        <w:rPr>
          <w:color w:val="000000"/>
          <w:sz w:val="24"/>
          <w:szCs w:val="24"/>
        </w:rPr>
        <w:t xml:space="preserve"> [и др.] ; науч. ред. рус</w:t>
      </w:r>
      <w:proofErr w:type="gramStart"/>
      <w:r w:rsidRPr="00D06AB0">
        <w:rPr>
          <w:color w:val="000000"/>
          <w:sz w:val="24"/>
          <w:szCs w:val="24"/>
        </w:rPr>
        <w:t>.</w:t>
      </w:r>
      <w:proofErr w:type="gramEnd"/>
      <w:r w:rsidRPr="00D06AB0">
        <w:rPr>
          <w:color w:val="000000"/>
          <w:sz w:val="24"/>
          <w:szCs w:val="24"/>
        </w:rPr>
        <w:t xml:space="preserve"> </w:t>
      </w:r>
      <w:proofErr w:type="gramStart"/>
      <w:r w:rsidRPr="00D06AB0">
        <w:rPr>
          <w:color w:val="000000"/>
          <w:sz w:val="24"/>
          <w:szCs w:val="24"/>
        </w:rPr>
        <w:t>и</w:t>
      </w:r>
      <w:proofErr w:type="gramEnd"/>
      <w:r w:rsidRPr="00D06AB0">
        <w:rPr>
          <w:color w:val="000000"/>
          <w:sz w:val="24"/>
          <w:szCs w:val="24"/>
        </w:rPr>
        <w:t xml:space="preserve">здания Г. А. Мельниченко ; пер. с англ.: А. Н. Редькин, Д. Е. Колода. - М.: </w:t>
      </w:r>
      <w:proofErr w:type="spellStart"/>
      <w:r w:rsidRPr="00D06AB0">
        <w:rPr>
          <w:color w:val="000000"/>
          <w:sz w:val="24"/>
          <w:szCs w:val="24"/>
        </w:rPr>
        <w:t>Литтерра</w:t>
      </w:r>
      <w:proofErr w:type="spellEnd"/>
      <w:r w:rsidRPr="00D06AB0">
        <w:rPr>
          <w:color w:val="000000"/>
          <w:sz w:val="24"/>
          <w:szCs w:val="24"/>
        </w:rPr>
        <w:t>, 2005. - 381 с.</w:t>
      </w:r>
    </w:p>
    <w:p w:rsidR="00BB7681" w:rsidRPr="00CD3515" w:rsidRDefault="00BB7681" w:rsidP="004E54B7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/>
          <w:sz w:val="24"/>
          <w:szCs w:val="24"/>
        </w:rPr>
      </w:pPr>
    </w:p>
    <w:p w:rsidR="00BB7681" w:rsidRDefault="00BB7681" w:rsidP="004B1172">
      <w:pPr>
        <w:jc w:val="both"/>
      </w:pPr>
    </w:p>
    <w:sectPr w:rsidR="00BB7681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7866D3"/>
    <w:multiLevelType w:val="hybridMultilevel"/>
    <w:tmpl w:val="C32292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DFD39F5"/>
    <w:multiLevelType w:val="hybridMultilevel"/>
    <w:tmpl w:val="7D56B636"/>
    <w:lvl w:ilvl="0" w:tplc="ABD6D4F0">
      <w:start w:val="9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nsid w:val="51F600DE"/>
    <w:multiLevelType w:val="hybridMultilevel"/>
    <w:tmpl w:val="EC088C18"/>
    <w:lvl w:ilvl="0" w:tplc="30F46870">
      <w:start w:val="10"/>
      <w:numFmt w:val="decimal"/>
      <w:lvlText w:val="%1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3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54B7"/>
    <w:rsid w:val="00041382"/>
    <w:rsid w:val="001311E6"/>
    <w:rsid w:val="002234FE"/>
    <w:rsid w:val="002347C2"/>
    <w:rsid w:val="002472C2"/>
    <w:rsid w:val="002B593B"/>
    <w:rsid w:val="002B691F"/>
    <w:rsid w:val="002D0F77"/>
    <w:rsid w:val="00336401"/>
    <w:rsid w:val="00384FAE"/>
    <w:rsid w:val="004B1172"/>
    <w:rsid w:val="004E54B7"/>
    <w:rsid w:val="00597E7E"/>
    <w:rsid w:val="00601EFB"/>
    <w:rsid w:val="007054D3"/>
    <w:rsid w:val="00787F16"/>
    <w:rsid w:val="007A592A"/>
    <w:rsid w:val="00812CF9"/>
    <w:rsid w:val="00844036"/>
    <w:rsid w:val="00A40C1A"/>
    <w:rsid w:val="00A561C6"/>
    <w:rsid w:val="00BB7681"/>
    <w:rsid w:val="00C14808"/>
    <w:rsid w:val="00C65E2C"/>
    <w:rsid w:val="00CD3515"/>
    <w:rsid w:val="00D06AB0"/>
    <w:rsid w:val="00D7454E"/>
    <w:rsid w:val="00F94652"/>
    <w:rsid w:val="00FA416F"/>
    <w:rsid w:val="00FB0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4B7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4E54B7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812CF9"/>
    <w:pPr>
      <w:keepNext/>
      <w:keepLines/>
      <w:spacing w:before="200" w:after="0"/>
      <w:outlineLvl w:val="4"/>
    </w:pPr>
    <w:rPr>
      <w:rFonts w:ascii="Cambria" w:hAnsi="Cambria"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4E54B7"/>
    <w:rPr>
      <w:rFonts w:ascii="Calibri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link w:val="5"/>
    <w:uiPriority w:val="99"/>
    <w:locked/>
    <w:rsid w:val="00812CF9"/>
    <w:rPr>
      <w:rFonts w:ascii="Cambria" w:hAnsi="Cambria" w:cs="Times New Roman"/>
      <w:color w:val="243F60"/>
      <w:lang w:eastAsia="ru-RU"/>
    </w:rPr>
  </w:style>
  <w:style w:type="paragraph" w:styleId="3">
    <w:name w:val="Body Text 3"/>
    <w:basedOn w:val="a"/>
    <w:link w:val="30"/>
    <w:uiPriority w:val="99"/>
    <w:semiHidden/>
    <w:rsid w:val="004E54B7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4E54B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4E54B7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4E54B7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4E54B7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link w:val="a5"/>
    <w:uiPriority w:val="99"/>
    <w:locked/>
    <w:rsid w:val="004E54B7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4E54B7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4E54B7"/>
    <w:pPr>
      <w:ind w:left="720"/>
      <w:contextualSpacing/>
    </w:pPr>
  </w:style>
  <w:style w:type="character" w:customStyle="1" w:styleId="apple-style-span">
    <w:name w:val="apple-style-span"/>
    <w:uiPriority w:val="99"/>
    <w:rsid w:val="004E54B7"/>
    <w:rPr>
      <w:rFonts w:cs="Times New Roman"/>
    </w:rPr>
  </w:style>
  <w:style w:type="character" w:customStyle="1" w:styleId="apple-converted-space">
    <w:name w:val="apple-converted-space"/>
    <w:uiPriority w:val="99"/>
    <w:rsid w:val="004E54B7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663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1105</Words>
  <Characters>6302</Characters>
  <Application>Microsoft Office Word</Application>
  <DocSecurity>0</DocSecurity>
  <Lines>52</Lines>
  <Paragraphs>14</Paragraphs>
  <ScaleCrop>false</ScaleCrop>
  <Company/>
  <LinksUpToDate>false</LinksUpToDate>
  <CharactersWithSpaces>7393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11</cp:revision>
  <dcterms:created xsi:type="dcterms:W3CDTF">2012-07-09T05:35:00Z</dcterms:created>
  <dcterms:modified xsi:type="dcterms:W3CDTF">2018-11-01T15:34:00Z</dcterms:modified>
</cp:coreProperties>
</file>